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69" w:rsidRPr="00683B06" w:rsidRDefault="00A03C69" w:rsidP="006973A4">
      <w:pPr>
        <w:jc w:val="center"/>
        <w:rPr>
          <w:rFonts w:ascii="Arial" w:hAnsi="Arial" w:cs="Arial"/>
          <w:sz w:val="24"/>
          <w:szCs w:val="24"/>
        </w:rPr>
      </w:pPr>
    </w:p>
    <w:p w:rsidR="00A03C69" w:rsidRPr="00683B06" w:rsidRDefault="00A03C69" w:rsidP="006973A4">
      <w:pPr>
        <w:jc w:val="center"/>
        <w:rPr>
          <w:rFonts w:ascii="Arial" w:hAnsi="Arial" w:cs="Arial"/>
          <w:sz w:val="24"/>
          <w:szCs w:val="24"/>
        </w:rPr>
      </w:pPr>
    </w:p>
    <w:p w:rsidR="002423DC" w:rsidRPr="00683B06" w:rsidRDefault="002423DC" w:rsidP="006973A4">
      <w:pPr>
        <w:jc w:val="center"/>
        <w:rPr>
          <w:rFonts w:ascii="Arial" w:hAnsi="Arial" w:cs="Arial"/>
          <w:sz w:val="24"/>
          <w:szCs w:val="24"/>
        </w:rPr>
      </w:pPr>
    </w:p>
    <w:p w:rsidR="002423DC" w:rsidRPr="00683B06" w:rsidRDefault="002423DC" w:rsidP="006973A4">
      <w:pPr>
        <w:jc w:val="center"/>
        <w:rPr>
          <w:rFonts w:ascii="Arial" w:hAnsi="Arial" w:cs="Arial"/>
          <w:sz w:val="24"/>
          <w:szCs w:val="24"/>
        </w:rPr>
      </w:pPr>
    </w:p>
    <w:p w:rsidR="00A03C69" w:rsidRPr="00683B06" w:rsidRDefault="002423DC" w:rsidP="006973A4">
      <w:pPr>
        <w:jc w:val="center"/>
        <w:rPr>
          <w:rFonts w:ascii="Arial" w:hAnsi="Arial" w:cs="Arial"/>
          <w:sz w:val="24"/>
          <w:szCs w:val="24"/>
        </w:rPr>
      </w:pPr>
      <w:r w:rsidRPr="00683B06">
        <w:rPr>
          <w:rFonts w:ascii="Arial" w:hAnsi="Arial" w:cs="Arial"/>
          <w:sz w:val="24"/>
          <w:szCs w:val="24"/>
        </w:rPr>
        <w:t>CONTENIDO</w:t>
      </w:r>
    </w:p>
    <w:sdt>
      <w:sdtPr>
        <w:rPr>
          <w:rFonts w:ascii="Arial" w:eastAsia="Times New Roman" w:hAnsi="Arial" w:cs="Arial"/>
          <w:color w:val="auto"/>
          <w:sz w:val="24"/>
          <w:szCs w:val="24"/>
          <w:lang w:val="es-ES" w:eastAsia="es-ES"/>
        </w:rPr>
        <w:id w:val="-50847707"/>
        <w:docPartObj>
          <w:docPartGallery w:val="Table of Contents"/>
          <w:docPartUnique/>
        </w:docPartObj>
      </w:sdtPr>
      <w:sdtEndPr>
        <w:rPr>
          <w:bCs/>
        </w:rPr>
      </w:sdtEndPr>
      <w:sdtContent>
        <w:p w:rsidR="001F5746" w:rsidRPr="00683B06" w:rsidRDefault="001F5746" w:rsidP="001F5746">
          <w:pPr>
            <w:pStyle w:val="TtulodeTDC"/>
            <w:jc w:val="right"/>
            <w:rPr>
              <w:rFonts w:ascii="Arial" w:hAnsi="Arial" w:cs="Arial"/>
              <w:sz w:val="24"/>
              <w:szCs w:val="24"/>
            </w:rPr>
          </w:pPr>
        </w:p>
        <w:p w:rsidR="00B550A9" w:rsidRDefault="001F5746">
          <w:pPr>
            <w:pStyle w:val="TDC1"/>
            <w:rPr>
              <w:rFonts w:asciiTheme="minorHAnsi" w:eastAsiaTheme="minorEastAsia" w:hAnsiTheme="minorHAnsi" w:cstheme="minorBidi"/>
              <w:bCs w:val="0"/>
              <w:noProof/>
              <w:szCs w:val="22"/>
              <w:lang w:val="es-CO" w:eastAsia="es-CO"/>
            </w:rPr>
          </w:pPr>
          <w:r w:rsidRPr="00683B06">
            <w:rPr>
              <w:sz w:val="24"/>
            </w:rPr>
            <w:fldChar w:fldCharType="begin"/>
          </w:r>
          <w:r w:rsidRPr="00683B06">
            <w:rPr>
              <w:sz w:val="24"/>
            </w:rPr>
            <w:instrText xml:space="preserve"> TOC \o "1-3" \h \z \u </w:instrText>
          </w:r>
          <w:r w:rsidRPr="00683B06">
            <w:rPr>
              <w:sz w:val="24"/>
            </w:rPr>
            <w:fldChar w:fldCharType="separate"/>
          </w:r>
          <w:hyperlink w:anchor="_Toc498079300" w:history="1">
            <w:r w:rsidR="00B550A9" w:rsidRPr="006F6B15">
              <w:rPr>
                <w:rStyle w:val="Hipervnculo"/>
                <w:noProof/>
              </w:rPr>
              <w:t>1</w:t>
            </w:r>
            <w:r w:rsidR="00B550A9">
              <w:rPr>
                <w:rFonts w:asciiTheme="minorHAnsi" w:eastAsiaTheme="minorEastAsia" w:hAnsiTheme="minorHAnsi" w:cstheme="minorBidi"/>
                <w:bCs w:val="0"/>
                <w:noProof/>
                <w:szCs w:val="22"/>
                <w:lang w:val="es-CO" w:eastAsia="es-CO"/>
              </w:rPr>
              <w:tab/>
            </w:r>
            <w:r w:rsidR="00B550A9" w:rsidRPr="006F6B15">
              <w:rPr>
                <w:rStyle w:val="Hipervnculo"/>
                <w:noProof/>
              </w:rPr>
              <w:t>OBJETIVO</w:t>
            </w:r>
            <w:r w:rsidR="00B550A9">
              <w:rPr>
                <w:noProof/>
                <w:webHidden/>
              </w:rPr>
              <w:tab/>
            </w:r>
            <w:r w:rsidR="00B550A9">
              <w:rPr>
                <w:noProof/>
                <w:webHidden/>
              </w:rPr>
              <w:fldChar w:fldCharType="begin"/>
            </w:r>
            <w:r w:rsidR="00B550A9">
              <w:rPr>
                <w:noProof/>
                <w:webHidden/>
              </w:rPr>
              <w:instrText xml:space="preserve"> PAGEREF _Toc498079300 \h </w:instrText>
            </w:r>
            <w:r w:rsidR="00B550A9">
              <w:rPr>
                <w:noProof/>
                <w:webHidden/>
              </w:rPr>
            </w:r>
            <w:r w:rsidR="00B550A9">
              <w:rPr>
                <w:noProof/>
                <w:webHidden/>
              </w:rPr>
              <w:fldChar w:fldCharType="separate"/>
            </w:r>
            <w:r w:rsidR="00DF7452">
              <w:rPr>
                <w:noProof/>
                <w:webHidden/>
              </w:rPr>
              <w:t>3</w:t>
            </w:r>
            <w:r w:rsidR="00B550A9">
              <w:rPr>
                <w:noProof/>
                <w:webHidden/>
              </w:rPr>
              <w:fldChar w:fldCharType="end"/>
            </w:r>
          </w:hyperlink>
        </w:p>
        <w:p w:rsidR="00B550A9" w:rsidRDefault="008C61C1">
          <w:pPr>
            <w:pStyle w:val="TDC2"/>
            <w:rPr>
              <w:rFonts w:asciiTheme="minorHAnsi" w:eastAsiaTheme="minorEastAsia" w:hAnsiTheme="minorHAnsi" w:cstheme="minorBidi"/>
              <w:bCs w:val="0"/>
              <w:noProof/>
              <w:sz w:val="22"/>
              <w:szCs w:val="22"/>
              <w:lang w:val="es-CO" w:eastAsia="es-CO"/>
            </w:rPr>
          </w:pPr>
          <w:hyperlink w:anchor="_Toc498079301" w:history="1">
            <w:r w:rsidR="00B550A9" w:rsidRPr="006F6B15">
              <w:rPr>
                <w:rStyle w:val="Hipervnculo"/>
                <w:noProof/>
              </w:rPr>
              <w:t>1.1</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Objetivo específicos</w:t>
            </w:r>
            <w:r w:rsidR="00B550A9">
              <w:rPr>
                <w:noProof/>
                <w:webHidden/>
              </w:rPr>
              <w:tab/>
            </w:r>
            <w:r w:rsidR="00B550A9">
              <w:rPr>
                <w:noProof/>
                <w:webHidden/>
              </w:rPr>
              <w:fldChar w:fldCharType="begin"/>
            </w:r>
            <w:r w:rsidR="00B550A9">
              <w:rPr>
                <w:noProof/>
                <w:webHidden/>
              </w:rPr>
              <w:instrText xml:space="preserve"> PAGEREF _Toc498079301 \h </w:instrText>
            </w:r>
            <w:r w:rsidR="00B550A9">
              <w:rPr>
                <w:noProof/>
                <w:webHidden/>
              </w:rPr>
            </w:r>
            <w:r w:rsidR="00B550A9">
              <w:rPr>
                <w:noProof/>
                <w:webHidden/>
              </w:rPr>
              <w:fldChar w:fldCharType="separate"/>
            </w:r>
            <w:r w:rsidR="00DF7452">
              <w:rPr>
                <w:noProof/>
                <w:webHidden/>
              </w:rPr>
              <w:t>3</w:t>
            </w:r>
            <w:r w:rsidR="00B550A9">
              <w:rPr>
                <w:noProof/>
                <w:webHidden/>
              </w:rPr>
              <w:fldChar w:fldCharType="end"/>
            </w:r>
          </w:hyperlink>
        </w:p>
        <w:p w:rsidR="00B550A9" w:rsidRDefault="008C61C1">
          <w:pPr>
            <w:pStyle w:val="TDC1"/>
            <w:rPr>
              <w:rFonts w:asciiTheme="minorHAnsi" w:eastAsiaTheme="minorEastAsia" w:hAnsiTheme="minorHAnsi" w:cstheme="minorBidi"/>
              <w:bCs w:val="0"/>
              <w:noProof/>
              <w:szCs w:val="22"/>
              <w:lang w:val="es-CO" w:eastAsia="es-CO"/>
            </w:rPr>
          </w:pPr>
          <w:hyperlink w:anchor="_Toc498079302" w:history="1">
            <w:r w:rsidR="00B550A9" w:rsidRPr="006F6B15">
              <w:rPr>
                <w:rStyle w:val="Hipervnculo"/>
                <w:noProof/>
              </w:rPr>
              <w:t>2</w:t>
            </w:r>
            <w:r w:rsidR="00B550A9">
              <w:rPr>
                <w:rFonts w:asciiTheme="minorHAnsi" w:eastAsiaTheme="minorEastAsia" w:hAnsiTheme="minorHAnsi" w:cstheme="minorBidi"/>
                <w:bCs w:val="0"/>
                <w:noProof/>
                <w:szCs w:val="22"/>
                <w:lang w:val="es-CO" w:eastAsia="es-CO"/>
              </w:rPr>
              <w:tab/>
            </w:r>
            <w:r w:rsidR="00B550A9" w:rsidRPr="006F6B15">
              <w:rPr>
                <w:rStyle w:val="Hipervnculo"/>
                <w:noProof/>
              </w:rPr>
              <w:t>DESTINATARIOS</w:t>
            </w:r>
            <w:r w:rsidR="00B550A9">
              <w:rPr>
                <w:noProof/>
                <w:webHidden/>
              </w:rPr>
              <w:tab/>
            </w:r>
            <w:r w:rsidR="00B550A9">
              <w:rPr>
                <w:noProof/>
                <w:webHidden/>
              </w:rPr>
              <w:fldChar w:fldCharType="begin"/>
            </w:r>
            <w:r w:rsidR="00B550A9">
              <w:rPr>
                <w:noProof/>
                <w:webHidden/>
              </w:rPr>
              <w:instrText xml:space="preserve"> PAGEREF _Toc498079302 \h </w:instrText>
            </w:r>
            <w:r w:rsidR="00B550A9">
              <w:rPr>
                <w:noProof/>
                <w:webHidden/>
              </w:rPr>
            </w:r>
            <w:r w:rsidR="00B550A9">
              <w:rPr>
                <w:noProof/>
                <w:webHidden/>
              </w:rPr>
              <w:fldChar w:fldCharType="separate"/>
            </w:r>
            <w:r w:rsidR="00DF7452">
              <w:rPr>
                <w:noProof/>
                <w:webHidden/>
              </w:rPr>
              <w:t>3</w:t>
            </w:r>
            <w:r w:rsidR="00B550A9">
              <w:rPr>
                <w:noProof/>
                <w:webHidden/>
              </w:rPr>
              <w:fldChar w:fldCharType="end"/>
            </w:r>
          </w:hyperlink>
        </w:p>
        <w:p w:rsidR="00B550A9" w:rsidRDefault="008C61C1">
          <w:pPr>
            <w:pStyle w:val="TDC1"/>
            <w:rPr>
              <w:rFonts w:asciiTheme="minorHAnsi" w:eastAsiaTheme="minorEastAsia" w:hAnsiTheme="minorHAnsi" w:cstheme="minorBidi"/>
              <w:bCs w:val="0"/>
              <w:noProof/>
              <w:szCs w:val="22"/>
              <w:lang w:val="es-CO" w:eastAsia="es-CO"/>
            </w:rPr>
          </w:pPr>
          <w:hyperlink w:anchor="_Toc498079303" w:history="1">
            <w:r w:rsidR="00B550A9" w:rsidRPr="006F6B15">
              <w:rPr>
                <w:rStyle w:val="Hipervnculo"/>
                <w:noProof/>
              </w:rPr>
              <w:t>3</w:t>
            </w:r>
            <w:r w:rsidR="00B550A9">
              <w:rPr>
                <w:rFonts w:asciiTheme="minorHAnsi" w:eastAsiaTheme="minorEastAsia" w:hAnsiTheme="minorHAnsi" w:cstheme="minorBidi"/>
                <w:bCs w:val="0"/>
                <w:noProof/>
                <w:szCs w:val="22"/>
                <w:lang w:val="es-CO" w:eastAsia="es-CO"/>
              </w:rPr>
              <w:tab/>
            </w:r>
            <w:r w:rsidR="00B550A9" w:rsidRPr="006F6B15">
              <w:rPr>
                <w:rStyle w:val="Hipervnculo"/>
                <w:noProof/>
              </w:rPr>
              <w:t>GLOSARIO</w:t>
            </w:r>
            <w:r w:rsidR="00B550A9">
              <w:rPr>
                <w:noProof/>
                <w:webHidden/>
              </w:rPr>
              <w:tab/>
            </w:r>
            <w:r w:rsidR="00B550A9">
              <w:rPr>
                <w:noProof/>
                <w:webHidden/>
              </w:rPr>
              <w:fldChar w:fldCharType="begin"/>
            </w:r>
            <w:r w:rsidR="00B550A9">
              <w:rPr>
                <w:noProof/>
                <w:webHidden/>
              </w:rPr>
              <w:instrText xml:space="preserve"> PAGEREF _Toc498079303 \h </w:instrText>
            </w:r>
            <w:r w:rsidR="00B550A9">
              <w:rPr>
                <w:noProof/>
                <w:webHidden/>
              </w:rPr>
            </w:r>
            <w:r w:rsidR="00B550A9">
              <w:rPr>
                <w:noProof/>
                <w:webHidden/>
              </w:rPr>
              <w:fldChar w:fldCharType="separate"/>
            </w:r>
            <w:r w:rsidR="00DF7452">
              <w:rPr>
                <w:noProof/>
                <w:webHidden/>
              </w:rPr>
              <w:t>3</w:t>
            </w:r>
            <w:r w:rsidR="00B550A9">
              <w:rPr>
                <w:noProof/>
                <w:webHidden/>
              </w:rPr>
              <w:fldChar w:fldCharType="end"/>
            </w:r>
          </w:hyperlink>
        </w:p>
        <w:p w:rsidR="00B550A9" w:rsidRDefault="008C61C1">
          <w:pPr>
            <w:pStyle w:val="TDC1"/>
            <w:rPr>
              <w:rFonts w:asciiTheme="minorHAnsi" w:eastAsiaTheme="minorEastAsia" w:hAnsiTheme="minorHAnsi" w:cstheme="minorBidi"/>
              <w:bCs w:val="0"/>
              <w:noProof/>
              <w:szCs w:val="22"/>
              <w:lang w:val="es-CO" w:eastAsia="es-CO"/>
            </w:rPr>
          </w:pPr>
          <w:hyperlink w:anchor="_Toc498079304" w:history="1">
            <w:r w:rsidR="00B550A9" w:rsidRPr="006F6B15">
              <w:rPr>
                <w:rStyle w:val="Hipervnculo"/>
                <w:noProof/>
              </w:rPr>
              <w:t>4</w:t>
            </w:r>
            <w:r w:rsidR="00B550A9">
              <w:rPr>
                <w:rFonts w:asciiTheme="minorHAnsi" w:eastAsiaTheme="minorEastAsia" w:hAnsiTheme="minorHAnsi" w:cstheme="minorBidi"/>
                <w:bCs w:val="0"/>
                <w:noProof/>
                <w:szCs w:val="22"/>
                <w:lang w:val="es-CO" w:eastAsia="es-CO"/>
              </w:rPr>
              <w:tab/>
            </w:r>
            <w:r w:rsidR="00B550A9" w:rsidRPr="006F6B15">
              <w:rPr>
                <w:rStyle w:val="Hipervnculo"/>
                <w:noProof/>
              </w:rPr>
              <w:t>REFERENCIAS</w:t>
            </w:r>
            <w:r w:rsidR="00B550A9">
              <w:rPr>
                <w:noProof/>
                <w:webHidden/>
              </w:rPr>
              <w:tab/>
            </w:r>
            <w:r w:rsidR="00B550A9">
              <w:rPr>
                <w:noProof/>
                <w:webHidden/>
              </w:rPr>
              <w:fldChar w:fldCharType="begin"/>
            </w:r>
            <w:r w:rsidR="00B550A9">
              <w:rPr>
                <w:noProof/>
                <w:webHidden/>
              </w:rPr>
              <w:instrText xml:space="preserve"> PAGEREF _Toc498079304 \h </w:instrText>
            </w:r>
            <w:r w:rsidR="00B550A9">
              <w:rPr>
                <w:noProof/>
                <w:webHidden/>
              </w:rPr>
            </w:r>
            <w:r w:rsidR="00B550A9">
              <w:rPr>
                <w:noProof/>
                <w:webHidden/>
              </w:rPr>
              <w:fldChar w:fldCharType="separate"/>
            </w:r>
            <w:r w:rsidR="00DF7452">
              <w:rPr>
                <w:noProof/>
                <w:webHidden/>
              </w:rPr>
              <w:t>5</w:t>
            </w:r>
            <w:r w:rsidR="00B550A9">
              <w:rPr>
                <w:noProof/>
                <w:webHidden/>
              </w:rPr>
              <w:fldChar w:fldCharType="end"/>
            </w:r>
          </w:hyperlink>
        </w:p>
        <w:p w:rsidR="00B550A9" w:rsidRDefault="008C61C1">
          <w:pPr>
            <w:pStyle w:val="TDC1"/>
            <w:rPr>
              <w:rFonts w:asciiTheme="minorHAnsi" w:eastAsiaTheme="minorEastAsia" w:hAnsiTheme="minorHAnsi" w:cstheme="minorBidi"/>
              <w:bCs w:val="0"/>
              <w:noProof/>
              <w:szCs w:val="22"/>
              <w:lang w:val="es-CO" w:eastAsia="es-CO"/>
            </w:rPr>
          </w:pPr>
          <w:hyperlink w:anchor="_Toc498079305" w:history="1">
            <w:r w:rsidR="00B550A9" w:rsidRPr="006F6B15">
              <w:rPr>
                <w:rStyle w:val="Hipervnculo"/>
                <w:noProof/>
              </w:rPr>
              <w:t>5</w:t>
            </w:r>
            <w:r w:rsidR="00B550A9">
              <w:rPr>
                <w:rFonts w:asciiTheme="minorHAnsi" w:eastAsiaTheme="minorEastAsia" w:hAnsiTheme="minorHAnsi" w:cstheme="minorBidi"/>
                <w:bCs w:val="0"/>
                <w:noProof/>
                <w:szCs w:val="22"/>
                <w:lang w:val="es-CO" w:eastAsia="es-CO"/>
              </w:rPr>
              <w:tab/>
            </w:r>
            <w:r w:rsidR="00B550A9" w:rsidRPr="006F6B15">
              <w:rPr>
                <w:rStyle w:val="Hipervnculo"/>
                <w:noProof/>
              </w:rPr>
              <w:t>DESCRIPCIÓN DE ACTIVIDADES Y RESPONSABILIDADES</w:t>
            </w:r>
            <w:r w:rsidR="00B550A9">
              <w:rPr>
                <w:noProof/>
                <w:webHidden/>
              </w:rPr>
              <w:tab/>
            </w:r>
            <w:r w:rsidR="00B550A9">
              <w:rPr>
                <w:noProof/>
                <w:webHidden/>
              </w:rPr>
              <w:fldChar w:fldCharType="begin"/>
            </w:r>
            <w:r w:rsidR="00B550A9">
              <w:rPr>
                <w:noProof/>
                <w:webHidden/>
              </w:rPr>
              <w:instrText xml:space="preserve"> PAGEREF _Toc498079305 \h </w:instrText>
            </w:r>
            <w:r w:rsidR="00B550A9">
              <w:rPr>
                <w:noProof/>
                <w:webHidden/>
              </w:rPr>
            </w:r>
            <w:r w:rsidR="00B550A9">
              <w:rPr>
                <w:noProof/>
                <w:webHidden/>
              </w:rPr>
              <w:fldChar w:fldCharType="separate"/>
            </w:r>
            <w:r w:rsidR="00DF7452">
              <w:rPr>
                <w:noProof/>
                <w:webHidden/>
              </w:rPr>
              <w:t>5</w:t>
            </w:r>
            <w:r w:rsidR="00B550A9">
              <w:rPr>
                <w:noProof/>
                <w:webHidden/>
              </w:rPr>
              <w:fldChar w:fldCharType="end"/>
            </w:r>
          </w:hyperlink>
        </w:p>
        <w:p w:rsidR="00B550A9" w:rsidRDefault="008C61C1">
          <w:pPr>
            <w:pStyle w:val="TDC2"/>
            <w:rPr>
              <w:rFonts w:asciiTheme="minorHAnsi" w:eastAsiaTheme="minorEastAsia" w:hAnsiTheme="minorHAnsi" w:cstheme="minorBidi"/>
              <w:bCs w:val="0"/>
              <w:noProof/>
              <w:sz w:val="22"/>
              <w:szCs w:val="22"/>
              <w:lang w:val="es-CO" w:eastAsia="es-CO"/>
            </w:rPr>
          </w:pPr>
          <w:hyperlink w:anchor="_Toc498079306" w:history="1">
            <w:r w:rsidR="00B550A9" w:rsidRPr="006F6B15">
              <w:rPr>
                <w:rStyle w:val="Hipervnculo"/>
                <w:noProof/>
              </w:rPr>
              <w:t>5.1</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Marco Conceptual</w:t>
            </w:r>
            <w:r w:rsidR="00B550A9">
              <w:rPr>
                <w:noProof/>
                <w:webHidden/>
              </w:rPr>
              <w:tab/>
            </w:r>
            <w:r w:rsidR="00B550A9">
              <w:rPr>
                <w:noProof/>
                <w:webHidden/>
              </w:rPr>
              <w:fldChar w:fldCharType="begin"/>
            </w:r>
            <w:r w:rsidR="00B550A9">
              <w:rPr>
                <w:noProof/>
                <w:webHidden/>
              </w:rPr>
              <w:instrText xml:space="preserve"> PAGEREF _Toc498079306 \h </w:instrText>
            </w:r>
            <w:r w:rsidR="00B550A9">
              <w:rPr>
                <w:noProof/>
                <w:webHidden/>
              </w:rPr>
            </w:r>
            <w:r w:rsidR="00B550A9">
              <w:rPr>
                <w:noProof/>
                <w:webHidden/>
              </w:rPr>
              <w:fldChar w:fldCharType="separate"/>
            </w:r>
            <w:r w:rsidR="00DF7452">
              <w:rPr>
                <w:noProof/>
                <w:webHidden/>
              </w:rPr>
              <w:t>5</w:t>
            </w:r>
            <w:r w:rsidR="00B550A9">
              <w:rPr>
                <w:noProof/>
                <w:webHidden/>
              </w:rPr>
              <w:fldChar w:fldCharType="end"/>
            </w:r>
          </w:hyperlink>
        </w:p>
        <w:p w:rsidR="00B550A9" w:rsidRDefault="008C61C1">
          <w:pPr>
            <w:pStyle w:val="TDC2"/>
            <w:tabs>
              <w:tab w:val="left" w:pos="1320"/>
            </w:tabs>
            <w:rPr>
              <w:rFonts w:asciiTheme="minorHAnsi" w:eastAsiaTheme="minorEastAsia" w:hAnsiTheme="minorHAnsi" w:cstheme="minorBidi"/>
              <w:bCs w:val="0"/>
              <w:noProof/>
              <w:sz w:val="22"/>
              <w:szCs w:val="22"/>
              <w:lang w:val="es-CO" w:eastAsia="es-CO"/>
            </w:rPr>
          </w:pPr>
          <w:hyperlink w:anchor="_Toc498079307" w:history="1">
            <w:r w:rsidR="00B550A9" w:rsidRPr="006F6B15">
              <w:rPr>
                <w:rStyle w:val="Hipervnculo"/>
                <w:noProof/>
              </w:rPr>
              <w:t>5.1.1.</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Factores de riesgo psicosocial</w:t>
            </w:r>
            <w:r w:rsidR="00B550A9">
              <w:rPr>
                <w:noProof/>
                <w:webHidden/>
              </w:rPr>
              <w:tab/>
            </w:r>
            <w:r w:rsidR="00B550A9">
              <w:rPr>
                <w:noProof/>
                <w:webHidden/>
              </w:rPr>
              <w:fldChar w:fldCharType="begin"/>
            </w:r>
            <w:r w:rsidR="00B550A9">
              <w:rPr>
                <w:noProof/>
                <w:webHidden/>
              </w:rPr>
              <w:instrText xml:space="preserve"> PAGEREF _Toc498079307 \h </w:instrText>
            </w:r>
            <w:r w:rsidR="00B550A9">
              <w:rPr>
                <w:noProof/>
                <w:webHidden/>
              </w:rPr>
            </w:r>
            <w:r w:rsidR="00B550A9">
              <w:rPr>
                <w:noProof/>
                <w:webHidden/>
              </w:rPr>
              <w:fldChar w:fldCharType="separate"/>
            </w:r>
            <w:r w:rsidR="00DF7452">
              <w:rPr>
                <w:noProof/>
                <w:webHidden/>
              </w:rPr>
              <w:t>5</w:t>
            </w:r>
            <w:r w:rsidR="00B550A9">
              <w:rPr>
                <w:noProof/>
                <w:webHidden/>
              </w:rPr>
              <w:fldChar w:fldCharType="end"/>
            </w:r>
          </w:hyperlink>
        </w:p>
        <w:p w:rsidR="00B550A9" w:rsidRDefault="008C61C1">
          <w:pPr>
            <w:pStyle w:val="TDC2"/>
            <w:tabs>
              <w:tab w:val="left" w:pos="1320"/>
            </w:tabs>
            <w:rPr>
              <w:rFonts w:asciiTheme="minorHAnsi" w:eastAsiaTheme="minorEastAsia" w:hAnsiTheme="minorHAnsi" w:cstheme="minorBidi"/>
              <w:bCs w:val="0"/>
              <w:noProof/>
              <w:sz w:val="22"/>
              <w:szCs w:val="22"/>
              <w:lang w:val="es-CO" w:eastAsia="es-CO"/>
            </w:rPr>
          </w:pPr>
          <w:hyperlink w:anchor="_Toc498079308" w:history="1">
            <w:r w:rsidR="00B550A9" w:rsidRPr="006F6B15">
              <w:rPr>
                <w:rStyle w:val="Hipervnculo"/>
                <w:noProof/>
              </w:rPr>
              <w:t>5.1.2.</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Condiciones internas del trabajo</w:t>
            </w:r>
            <w:r w:rsidR="00B550A9">
              <w:rPr>
                <w:noProof/>
                <w:webHidden/>
              </w:rPr>
              <w:tab/>
            </w:r>
            <w:r w:rsidR="00B550A9">
              <w:rPr>
                <w:noProof/>
                <w:webHidden/>
              </w:rPr>
              <w:fldChar w:fldCharType="begin"/>
            </w:r>
            <w:r w:rsidR="00B550A9">
              <w:rPr>
                <w:noProof/>
                <w:webHidden/>
              </w:rPr>
              <w:instrText xml:space="preserve"> PAGEREF _Toc498079308 \h </w:instrText>
            </w:r>
            <w:r w:rsidR="00B550A9">
              <w:rPr>
                <w:noProof/>
                <w:webHidden/>
              </w:rPr>
            </w:r>
            <w:r w:rsidR="00B550A9">
              <w:rPr>
                <w:noProof/>
                <w:webHidden/>
              </w:rPr>
              <w:fldChar w:fldCharType="separate"/>
            </w:r>
            <w:r w:rsidR="00DF7452">
              <w:rPr>
                <w:noProof/>
                <w:webHidden/>
              </w:rPr>
              <w:t>6</w:t>
            </w:r>
            <w:r w:rsidR="00B550A9">
              <w:rPr>
                <w:noProof/>
                <w:webHidden/>
              </w:rPr>
              <w:fldChar w:fldCharType="end"/>
            </w:r>
          </w:hyperlink>
        </w:p>
        <w:p w:rsidR="00B550A9" w:rsidRDefault="008C61C1">
          <w:pPr>
            <w:pStyle w:val="TDC2"/>
            <w:tabs>
              <w:tab w:val="left" w:pos="1540"/>
            </w:tabs>
            <w:rPr>
              <w:rFonts w:asciiTheme="minorHAnsi" w:eastAsiaTheme="minorEastAsia" w:hAnsiTheme="minorHAnsi" w:cstheme="minorBidi"/>
              <w:bCs w:val="0"/>
              <w:noProof/>
              <w:sz w:val="22"/>
              <w:szCs w:val="22"/>
              <w:lang w:val="es-CO" w:eastAsia="es-CO"/>
            </w:rPr>
          </w:pPr>
          <w:hyperlink w:anchor="_Toc498079309" w:history="1">
            <w:r w:rsidR="00B550A9" w:rsidRPr="006F6B15">
              <w:rPr>
                <w:rStyle w:val="Hipervnculo"/>
                <w:noProof/>
              </w:rPr>
              <w:t>5.1.2.1.</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Medio ambiente de trabajo</w:t>
            </w:r>
            <w:r w:rsidR="00B550A9">
              <w:rPr>
                <w:noProof/>
                <w:webHidden/>
              </w:rPr>
              <w:tab/>
            </w:r>
            <w:r w:rsidR="00B550A9">
              <w:rPr>
                <w:noProof/>
                <w:webHidden/>
              </w:rPr>
              <w:fldChar w:fldCharType="begin"/>
            </w:r>
            <w:r w:rsidR="00B550A9">
              <w:rPr>
                <w:noProof/>
                <w:webHidden/>
              </w:rPr>
              <w:instrText xml:space="preserve"> PAGEREF _Toc498079309 \h </w:instrText>
            </w:r>
            <w:r w:rsidR="00B550A9">
              <w:rPr>
                <w:noProof/>
                <w:webHidden/>
              </w:rPr>
            </w:r>
            <w:r w:rsidR="00B550A9">
              <w:rPr>
                <w:noProof/>
                <w:webHidden/>
              </w:rPr>
              <w:fldChar w:fldCharType="separate"/>
            </w:r>
            <w:r w:rsidR="00DF7452">
              <w:rPr>
                <w:noProof/>
                <w:webHidden/>
              </w:rPr>
              <w:t>6</w:t>
            </w:r>
            <w:r w:rsidR="00B550A9">
              <w:rPr>
                <w:noProof/>
                <w:webHidden/>
              </w:rPr>
              <w:fldChar w:fldCharType="end"/>
            </w:r>
          </w:hyperlink>
        </w:p>
        <w:p w:rsidR="00B550A9" w:rsidRDefault="008C61C1">
          <w:pPr>
            <w:pStyle w:val="TDC2"/>
            <w:tabs>
              <w:tab w:val="left" w:pos="1540"/>
            </w:tabs>
            <w:rPr>
              <w:rFonts w:asciiTheme="minorHAnsi" w:eastAsiaTheme="minorEastAsia" w:hAnsiTheme="minorHAnsi" w:cstheme="minorBidi"/>
              <w:bCs w:val="0"/>
              <w:noProof/>
              <w:sz w:val="22"/>
              <w:szCs w:val="22"/>
              <w:lang w:val="es-CO" w:eastAsia="es-CO"/>
            </w:rPr>
          </w:pPr>
          <w:hyperlink w:anchor="_Toc498079310" w:history="1">
            <w:r w:rsidR="00B550A9" w:rsidRPr="006F6B15">
              <w:rPr>
                <w:rStyle w:val="Hipervnculo"/>
                <w:noProof/>
              </w:rPr>
              <w:t>5.1.2.2.</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Tarea</w:t>
            </w:r>
            <w:r w:rsidR="00B550A9">
              <w:rPr>
                <w:noProof/>
                <w:webHidden/>
              </w:rPr>
              <w:tab/>
            </w:r>
            <w:r w:rsidR="00B550A9">
              <w:rPr>
                <w:noProof/>
                <w:webHidden/>
              </w:rPr>
              <w:fldChar w:fldCharType="begin"/>
            </w:r>
            <w:r w:rsidR="00B550A9">
              <w:rPr>
                <w:noProof/>
                <w:webHidden/>
              </w:rPr>
              <w:instrText xml:space="preserve"> PAGEREF _Toc498079310 \h </w:instrText>
            </w:r>
            <w:r w:rsidR="00B550A9">
              <w:rPr>
                <w:noProof/>
                <w:webHidden/>
              </w:rPr>
            </w:r>
            <w:r w:rsidR="00B550A9">
              <w:rPr>
                <w:noProof/>
                <w:webHidden/>
              </w:rPr>
              <w:fldChar w:fldCharType="separate"/>
            </w:r>
            <w:r w:rsidR="00DF7452">
              <w:rPr>
                <w:noProof/>
                <w:webHidden/>
              </w:rPr>
              <w:t>7</w:t>
            </w:r>
            <w:r w:rsidR="00B550A9">
              <w:rPr>
                <w:noProof/>
                <w:webHidden/>
              </w:rPr>
              <w:fldChar w:fldCharType="end"/>
            </w:r>
          </w:hyperlink>
        </w:p>
        <w:p w:rsidR="00B550A9" w:rsidRDefault="008C61C1">
          <w:pPr>
            <w:pStyle w:val="TDC2"/>
            <w:tabs>
              <w:tab w:val="left" w:pos="1540"/>
            </w:tabs>
            <w:rPr>
              <w:rFonts w:asciiTheme="minorHAnsi" w:eastAsiaTheme="minorEastAsia" w:hAnsiTheme="minorHAnsi" w:cstheme="minorBidi"/>
              <w:bCs w:val="0"/>
              <w:noProof/>
              <w:sz w:val="22"/>
              <w:szCs w:val="22"/>
              <w:lang w:val="es-CO" w:eastAsia="es-CO"/>
            </w:rPr>
          </w:pPr>
          <w:hyperlink w:anchor="_Toc498079311" w:history="1">
            <w:r w:rsidR="00B550A9" w:rsidRPr="006F6B15">
              <w:rPr>
                <w:rStyle w:val="Hipervnculo"/>
                <w:noProof/>
              </w:rPr>
              <w:t>5.1.2.3.</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Organización del trabajo</w:t>
            </w:r>
            <w:r w:rsidR="00B550A9">
              <w:rPr>
                <w:noProof/>
                <w:webHidden/>
              </w:rPr>
              <w:tab/>
            </w:r>
            <w:r w:rsidR="00B550A9">
              <w:rPr>
                <w:noProof/>
                <w:webHidden/>
              </w:rPr>
              <w:fldChar w:fldCharType="begin"/>
            </w:r>
            <w:r w:rsidR="00B550A9">
              <w:rPr>
                <w:noProof/>
                <w:webHidden/>
              </w:rPr>
              <w:instrText xml:space="preserve"> PAGEREF _Toc498079311 \h </w:instrText>
            </w:r>
            <w:r w:rsidR="00B550A9">
              <w:rPr>
                <w:noProof/>
                <w:webHidden/>
              </w:rPr>
            </w:r>
            <w:r w:rsidR="00B550A9">
              <w:rPr>
                <w:noProof/>
                <w:webHidden/>
              </w:rPr>
              <w:fldChar w:fldCharType="separate"/>
            </w:r>
            <w:r w:rsidR="00DF7452">
              <w:rPr>
                <w:noProof/>
                <w:webHidden/>
              </w:rPr>
              <w:t>8</w:t>
            </w:r>
            <w:r w:rsidR="00B550A9">
              <w:rPr>
                <w:noProof/>
                <w:webHidden/>
              </w:rPr>
              <w:fldChar w:fldCharType="end"/>
            </w:r>
          </w:hyperlink>
        </w:p>
        <w:p w:rsidR="00B550A9" w:rsidRDefault="008C61C1">
          <w:pPr>
            <w:pStyle w:val="TDC2"/>
            <w:tabs>
              <w:tab w:val="left" w:pos="1540"/>
            </w:tabs>
            <w:rPr>
              <w:rFonts w:asciiTheme="minorHAnsi" w:eastAsiaTheme="minorEastAsia" w:hAnsiTheme="minorHAnsi" w:cstheme="minorBidi"/>
              <w:bCs w:val="0"/>
              <w:noProof/>
              <w:sz w:val="22"/>
              <w:szCs w:val="22"/>
              <w:lang w:val="es-CO" w:eastAsia="es-CO"/>
            </w:rPr>
          </w:pPr>
          <w:hyperlink w:anchor="_Toc498079312" w:history="1">
            <w:r w:rsidR="00B550A9" w:rsidRPr="006F6B15">
              <w:rPr>
                <w:rStyle w:val="Hipervnculo"/>
                <w:noProof/>
              </w:rPr>
              <w:t>5.1.2.4.</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Relaciones sociales</w:t>
            </w:r>
            <w:r w:rsidR="00B550A9">
              <w:rPr>
                <w:noProof/>
                <w:webHidden/>
              </w:rPr>
              <w:tab/>
            </w:r>
            <w:r w:rsidR="00B550A9">
              <w:rPr>
                <w:noProof/>
                <w:webHidden/>
              </w:rPr>
              <w:fldChar w:fldCharType="begin"/>
            </w:r>
            <w:r w:rsidR="00B550A9">
              <w:rPr>
                <w:noProof/>
                <w:webHidden/>
              </w:rPr>
              <w:instrText xml:space="preserve"> PAGEREF _Toc498079312 \h </w:instrText>
            </w:r>
            <w:r w:rsidR="00B550A9">
              <w:rPr>
                <w:noProof/>
                <w:webHidden/>
              </w:rPr>
            </w:r>
            <w:r w:rsidR="00B550A9">
              <w:rPr>
                <w:noProof/>
                <w:webHidden/>
              </w:rPr>
              <w:fldChar w:fldCharType="separate"/>
            </w:r>
            <w:r w:rsidR="00DF7452">
              <w:rPr>
                <w:noProof/>
                <w:webHidden/>
              </w:rPr>
              <w:t>10</w:t>
            </w:r>
            <w:r w:rsidR="00B550A9">
              <w:rPr>
                <w:noProof/>
                <w:webHidden/>
              </w:rPr>
              <w:fldChar w:fldCharType="end"/>
            </w:r>
          </w:hyperlink>
        </w:p>
        <w:p w:rsidR="00B550A9" w:rsidRDefault="008C61C1">
          <w:pPr>
            <w:pStyle w:val="TDC2"/>
            <w:tabs>
              <w:tab w:val="left" w:pos="1320"/>
            </w:tabs>
            <w:rPr>
              <w:rFonts w:asciiTheme="minorHAnsi" w:eastAsiaTheme="minorEastAsia" w:hAnsiTheme="minorHAnsi" w:cstheme="minorBidi"/>
              <w:bCs w:val="0"/>
              <w:noProof/>
              <w:sz w:val="22"/>
              <w:szCs w:val="22"/>
              <w:lang w:val="es-CO" w:eastAsia="es-CO"/>
            </w:rPr>
          </w:pPr>
          <w:hyperlink w:anchor="_Toc498079313" w:history="1">
            <w:r w:rsidR="00B550A9" w:rsidRPr="006F6B15">
              <w:rPr>
                <w:rStyle w:val="Hipervnculo"/>
                <w:noProof/>
              </w:rPr>
              <w:t>5.1.3.</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Condiciones externas del trabajo</w:t>
            </w:r>
            <w:r w:rsidR="00B550A9">
              <w:rPr>
                <w:noProof/>
                <w:webHidden/>
              </w:rPr>
              <w:tab/>
            </w:r>
            <w:r w:rsidR="00B550A9">
              <w:rPr>
                <w:noProof/>
                <w:webHidden/>
              </w:rPr>
              <w:fldChar w:fldCharType="begin"/>
            </w:r>
            <w:r w:rsidR="00B550A9">
              <w:rPr>
                <w:noProof/>
                <w:webHidden/>
              </w:rPr>
              <w:instrText xml:space="preserve"> PAGEREF _Toc498079313 \h </w:instrText>
            </w:r>
            <w:r w:rsidR="00B550A9">
              <w:rPr>
                <w:noProof/>
                <w:webHidden/>
              </w:rPr>
            </w:r>
            <w:r w:rsidR="00B550A9">
              <w:rPr>
                <w:noProof/>
                <w:webHidden/>
              </w:rPr>
              <w:fldChar w:fldCharType="separate"/>
            </w:r>
            <w:r w:rsidR="00DF7452">
              <w:rPr>
                <w:noProof/>
                <w:webHidden/>
              </w:rPr>
              <w:t>11</w:t>
            </w:r>
            <w:r w:rsidR="00B550A9">
              <w:rPr>
                <w:noProof/>
                <w:webHidden/>
              </w:rPr>
              <w:fldChar w:fldCharType="end"/>
            </w:r>
          </w:hyperlink>
        </w:p>
        <w:p w:rsidR="00B550A9" w:rsidRDefault="008C61C1">
          <w:pPr>
            <w:pStyle w:val="TDC2"/>
            <w:tabs>
              <w:tab w:val="left" w:pos="1320"/>
            </w:tabs>
            <w:rPr>
              <w:rFonts w:asciiTheme="minorHAnsi" w:eastAsiaTheme="minorEastAsia" w:hAnsiTheme="minorHAnsi" w:cstheme="minorBidi"/>
              <w:bCs w:val="0"/>
              <w:noProof/>
              <w:sz w:val="22"/>
              <w:szCs w:val="22"/>
              <w:lang w:val="es-CO" w:eastAsia="es-CO"/>
            </w:rPr>
          </w:pPr>
          <w:hyperlink w:anchor="_Toc498079314" w:history="1">
            <w:r w:rsidR="00B550A9" w:rsidRPr="006F6B15">
              <w:rPr>
                <w:rStyle w:val="Hipervnculo"/>
                <w:noProof/>
              </w:rPr>
              <w:t>5.1.4.</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Estrés</w:t>
            </w:r>
            <w:r w:rsidR="00B550A9">
              <w:rPr>
                <w:noProof/>
                <w:webHidden/>
              </w:rPr>
              <w:tab/>
            </w:r>
            <w:r w:rsidR="00B550A9">
              <w:rPr>
                <w:noProof/>
                <w:webHidden/>
              </w:rPr>
              <w:fldChar w:fldCharType="begin"/>
            </w:r>
            <w:r w:rsidR="00B550A9">
              <w:rPr>
                <w:noProof/>
                <w:webHidden/>
              </w:rPr>
              <w:instrText xml:space="preserve"> PAGEREF _Toc498079314 \h </w:instrText>
            </w:r>
            <w:r w:rsidR="00B550A9">
              <w:rPr>
                <w:noProof/>
                <w:webHidden/>
              </w:rPr>
            </w:r>
            <w:r w:rsidR="00B550A9">
              <w:rPr>
                <w:noProof/>
                <w:webHidden/>
              </w:rPr>
              <w:fldChar w:fldCharType="separate"/>
            </w:r>
            <w:r w:rsidR="00DF7452">
              <w:rPr>
                <w:noProof/>
                <w:webHidden/>
              </w:rPr>
              <w:t>13</w:t>
            </w:r>
            <w:r w:rsidR="00B550A9">
              <w:rPr>
                <w:noProof/>
                <w:webHidden/>
              </w:rPr>
              <w:fldChar w:fldCharType="end"/>
            </w:r>
          </w:hyperlink>
        </w:p>
        <w:p w:rsidR="00B550A9" w:rsidRDefault="008C61C1">
          <w:pPr>
            <w:pStyle w:val="TDC2"/>
            <w:rPr>
              <w:rFonts w:asciiTheme="minorHAnsi" w:eastAsiaTheme="minorEastAsia" w:hAnsiTheme="minorHAnsi" w:cstheme="minorBidi"/>
              <w:bCs w:val="0"/>
              <w:noProof/>
              <w:sz w:val="22"/>
              <w:szCs w:val="22"/>
              <w:lang w:val="es-CO" w:eastAsia="es-CO"/>
            </w:rPr>
          </w:pPr>
          <w:hyperlink w:anchor="_Toc498079315" w:history="1">
            <w:r w:rsidR="00B550A9" w:rsidRPr="006F6B15">
              <w:rPr>
                <w:rStyle w:val="Hipervnculo"/>
                <w:noProof/>
              </w:rPr>
              <w:t>5.2</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Recursos</w:t>
            </w:r>
            <w:r w:rsidR="00B550A9">
              <w:rPr>
                <w:noProof/>
                <w:webHidden/>
              </w:rPr>
              <w:tab/>
            </w:r>
            <w:r w:rsidR="00B550A9">
              <w:rPr>
                <w:noProof/>
                <w:webHidden/>
              </w:rPr>
              <w:fldChar w:fldCharType="begin"/>
            </w:r>
            <w:r w:rsidR="00B550A9">
              <w:rPr>
                <w:noProof/>
                <w:webHidden/>
              </w:rPr>
              <w:instrText xml:space="preserve"> PAGEREF _Toc498079315 \h </w:instrText>
            </w:r>
            <w:r w:rsidR="00B550A9">
              <w:rPr>
                <w:noProof/>
                <w:webHidden/>
              </w:rPr>
            </w:r>
            <w:r w:rsidR="00B550A9">
              <w:rPr>
                <w:noProof/>
                <w:webHidden/>
              </w:rPr>
              <w:fldChar w:fldCharType="separate"/>
            </w:r>
            <w:r w:rsidR="00DF7452">
              <w:rPr>
                <w:noProof/>
                <w:webHidden/>
              </w:rPr>
              <w:t>14</w:t>
            </w:r>
            <w:r w:rsidR="00B550A9">
              <w:rPr>
                <w:noProof/>
                <w:webHidden/>
              </w:rPr>
              <w:fldChar w:fldCharType="end"/>
            </w:r>
          </w:hyperlink>
        </w:p>
        <w:p w:rsidR="00B550A9" w:rsidRDefault="008C61C1">
          <w:pPr>
            <w:pStyle w:val="TDC2"/>
            <w:rPr>
              <w:rFonts w:asciiTheme="minorHAnsi" w:eastAsiaTheme="minorEastAsia" w:hAnsiTheme="minorHAnsi" w:cstheme="minorBidi"/>
              <w:bCs w:val="0"/>
              <w:noProof/>
              <w:sz w:val="22"/>
              <w:szCs w:val="22"/>
              <w:lang w:val="es-CO" w:eastAsia="es-CO"/>
            </w:rPr>
          </w:pPr>
          <w:hyperlink w:anchor="_Toc498079316" w:history="1">
            <w:r w:rsidR="00B550A9" w:rsidRPr="006F6B15">
              <w:rPr>
                <w:rStyle w:val="Hipervnculo"/>
                <w:noProof/>
              </w:rPr>
              <w:t>5.3</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Responsabilidades</w:t>
            </w:r>
            <w:r w:rsidR="00B550A9">
              <w:rPr>
                <w:noProof/>
                <w:webHidden/>
              </w:rPr>
              <w:tab/>
            </w:r>
            <w:r w:rsidR="00B550A9">
              <w:rPr>
                <w:noProof/>
                <w:webHidden/>
              </w:rPr>
              <w:fldChar w:fldCharType="begin"/>
            </w:r>
            <w:r w:rsidR="00B550A9">
              <w:rPr>
                <w:noProof/>
                <w:webHidden/>
              </w:rPr>
              <w:instrText xml:space="preserve"> PAGEREF _Toc498079316 \h </w:instrText>
            </w:r>
            <w:r w:rsidR="00B550A9">
              <w:rPr>
                <w:noProof/>
                <w:webHidden/>
              </w:rPr>
            </w:r>
            <w:r w:rsidR="00B550A9">
              <w:rPr>
                <w:noProof/>
                <w:webHidden/>
              </w:rPr>
              <w:fldChar w:fldCharType="separate"/>
            </w:r>
            <w:r w:rsidR="00DF7452">
              <w:rPr>
                <w:noProof/>
                <w:webHidden/>
              </w:rPr>
              <w:t>15</w:t>
            </w:r>
            <w:r w:rsidR="00B550A9">
              <w:rPr>
                <w:noProof/>
                <w:webHidden/>
              </w:rPr>
              <w:fldChar w:fldCharType="end"/>
            </w:r>
          </w:hyperlink>
        </w:p>
        <w:p w:rsidR="00B550A9" w:rsidRDefault="008C61C1">
          <w:pPr>
            <w:pStyle w:val="TDC2"/>
            <w:rPr>
              <w:rFonts w:asciiTheme="minorHAnsi" w:eastAsiaTheme="minorEastAsia" w:hAnsiTheme="minorHAnsi" w:cstheme="minorBidi"/>
              <w:bCs w:val="0"/>
              <w:noProof/>
              <w:sz w:val="22"/>
              <w:szCs w:val="22"/>
              <w:lang w:val="es-CO" w:eastAsia="es-CO"/>
            </w:rPr>
          </w:pPr>
          <w:hyperlink w:anchor="_Toc498079317" w:history="1">
            <w:r w:rsidR="00B550A9" w:rsidRPr="006F6B15">
              <w:rPr>
                <w:rStyle w:val="Hipervnculo"/>
                <w:noProof/>
              </w:rPr>
              <w:t>5.4</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Población objeto del programa</w:t>
            </w:r>
            <w:r w:rsidR="00B550A9">
              <w:rPr>
                <w:noProof/>
                <w:webHidden/>
              </w:rPr>
              <w:tab/>
            </w:r>
            <w:r w:rsidR="00B550A9">
              <w:rPr>
                <w:noProof/>
                <w:webHidden/>
              </w:rPr>
              <w:fldChar w:fldCharType="begin"/>
            </w:r>
            <w:r w:rsidR="00B550A9">
              <w:rPr>
                <w:noProof/>
                <w:webHidden/>
              </w:rPr>
              <w:instrText xml:space="preserve"> PAGEREF _Toc498079317 \h </w:instrText>
            </w:r>
            <w:r w:rsidR="00B550A9">
              <w:rPr>
                <w:noProof/>
                <w:webHidden/>
              </w:rPr>
            </w:r>
            <w:r w:rsidR="00B550A9">
              <w:rPr>
                <w:noProof/>
                <w:webHidden/>
              </w:rPr>
              <w:fldChar w:fldCharType="separate"/>
            </w:r>
            <w:r w:rsidR="00DF7452">
              <w:rPr>
                <w:noProof/>
                <w:webHidden/>
              </w:rPr>
              <w:t>17</w:t>
            </w:r>
            <w:r w:rsidR="00B550A9">
              <w:rPr>
                <w:noProof/>
                <w:webHidden/>
              </w:rPr>
              <w:fldChar w:fldCharType="end"/>
            </w:r>
          </w:hyperlink>
        </w:p>
        <w:p w:rsidR="00B550A9" w:rsidRDefault="008C61C1">
          <w:pPr>
            <w:pStyle w:val="TDC2"/>
            <w:rPr>
              <w:rFonts w:asciiTheme="minorHAnsi" w:eastAsiaTheme="minorEastAsia" w:hAnsiTheme="minorHAnsi" w:cstheme="minorBidi"/>
              <w:bCs w:val="0"/>
              <w:noProof/>
              <w:sz w:val="22"/>
              <w:szCs w:val="22"/>
              <w:lang w:val="es-CO" w:eastAsia="es-CO"/>
            </w:rPr>
          </w:pPr>
          <w:hyperlink w:anchor="_Toc498079318" w:history="1">
            <w:r w:rsidR="00B550A9" w:rsidRPr="006F6B15">
              <w:rPr>
                <w:rStyle w:val="Hipervnculo"/>
                <w:noProof/>
              </w:rPr>
              <w:t>5.5</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Desarrollo del programa</w:t>
            </w:r>
            <w:r w:rsidR="00B550A9">
              <w:rPr>
                <w:noProof/>
                <w:webHidden/>
              </w:rPr>
              <w:tab/>
            </w:r>
            <w:r w:rsidR="00B550A9">
              <w:rPr>
                <w:noProof/>
                <w:webHidden/>
              </w:rPr>
              <w:fldChar w:fldCharType="begin"/>
            </w:r>
            <w:r w:rsidR="00B550A9">
              <w:rPr>
                <w:noProof/>
                <w:webHidden/>
              </w:rPr>
              <w:instrText xml:space="preserve"> PAGEREF _Toc498079318 \h </w:instrText>
            </w:r>
            <w:r w:rsidR="00B550A9">
              <w:rPr>
                <w:noProof/>
                <w:webHidden/>
              </w:rPr>
            </w:r>
            <w:r w:rsidR="00B550A9">
              <w:rPr>
                <w:noProof/>
                <w:webHidden/>
              </w:rPr>
              <w:fldChar w:fldCharType="separate"/>
            </w:r>
            <w:r w:rsidR="00DF7452">
              <w:rPr>
                <w:noProof/>
                <w:webHidden/>
              </w:rPr>
              <w:t>17</w:t>
            </w:r>
            <w:r w:rsidR="00B550A9">
              <w:rPr>
                <w:noProof/>
                <w:webHidden/>
              </w:rPr>
              <w:fldChar w:fldCharType="end"/>
            </w:r>
          </w:hyperlink>
        </w:p>
        <w:p w:rsidR="00B550A9" w:rsidRDefault="008C61C1">
          <w:pPr>
            <w:pStyle w:val="TDC2"/>
            <w:rPr>
              <w:rFonts w:asciiTheme="minorHAnsi" w:eastAsiaTheme="minorEastAsia" w:hAnsiTheme="minorHAnsi" w:cstheme="minorBidi"/>
              <w:bCs w:val="0"/>
              <w:noProof/>
              <w:sz w:val="22"/>
              <w:szCs w:val="22"/>
              <w:lang w:val="es-CO" w:eastAsia="es-CO"/>
            </w:rPr>
          </w:pPr>
          <w:hyperlink w:anchor="_Toc498079321" w:history="1">
            <w:r w:rsidR="00B550A9" w:rsidRPr="006F6B15">
              <w:rPr>
                <w:rStyle w:val="Hipervnculo"/>
                <w:noProof/>
              </w:rPr>
              <w:t>5.5.1</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Fase I PLANEAR: Diagnóstico</w:t>
            </w:r>
            <w:r w:rsidR="00B550A9">
              <w:rPr>
                <w:noProof/>
                <w:webHidden/>
              </w:rPr>
              <w:tab/>
            </w:r>
            <w:r w:rsidR="00B550A9">
              <w:rPr>
                <w:noProof/>
                <w:webHidden/>
              </w:rPr>
              <w:fldChar w:fldCharType="begin"/>
            </w:r>
            <w:r w:rsidR="00B550A9">
              <w:rPr>
                <w:noProof/>
                <w:webHidden/>
              </w:rPr>
              <w:instrText xml:space="preserve"> PAGEREF _Toc498079321 \h </w:instrText>
            </w:r>
            <w:r w:rsidR="00B550A9">
              <w:rPr>
                <w:noProof/>
                <w:webHidden/>
              </w:rPr>
            </w:r>
            <w:r w:rsidR="00B550A9">
              <w:rPr>
                <w:noProof/>
                <w:webHidden/>
              </w:rPr>
              <w:fldChar w:fldCharType="separate"/>
            </w:r>
            <w:r w:rsidR="00DF7452">
              <w:rPr>
                <w:noProof/>
                <w:webHidden/>
              </w:rPr>
              <w:t>19</w:t>
            </w:r>
            <w:r w:rsidR="00B550A9">
              <w:rPr>
                <w:noProof/>
                <w:webHidden/>
              </w:rPr>
              <w:fldChar w:fldCharType="end"/>
            </w:r>
          </w:hyperlink>
        </w:p>
        <w:p w:rsidR="00B550A9" w:rsidRDefault="008C61C1">
          <w:pPr>
            <w:pStyle w:val="TDC2"/>
            <w:tabs>
              <w:tab w:val="left" w:pos="1540"/>
            </w:tabs>
            <w:rPr>
              <w:rFonts w:asciiTheme="minorHAnsi" w:eastAsiaTheme="minorEastAsia" w:hAnsiTheme="minorHAnsi" w:cstheme="minorBidi"/>
              <w:bCs w:val="0"/>
              <w:noProof/>
              <w:sz w:val="22"/>
              <w:szCs w:val="22"/>
              <w:lang w:val="es-CO" w:eastAsia="es-CO"/>
            </w:rPr>
          </w:pPr>
          <w:hyperlink w:anchor="_Toc498079322" w:history="1">
            <w:r w:rsidR="00B550A9" w:rsidRPr="006F6B15">
              <w:rPr>
                <w:rStyle w:val="Hipervnculo"/>
                <w:noProof/>
              </w:rPr>
              <w:t>5.5.1.1</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Identificación de la necesidad de implementación del Programa de Vigilancia Epidemiológica Psicosocial</w:t>
            </w:r>
            <w:r w:rsidR="00B550A9">
              <w:rPr>
                <w:noProof/>
                <w:webHidden/>
              </w:rPr>
              <w:tab/>
            </w:r>
            <w:r w:rsidR="00B550A9">
              <w:rPr>
                <w:noProof/>
                <w:webHidden/>
              </w:rPr>
              <w:fldChar w:fldCharType="begin"/>
            </w:r>
            <w:r w:rsidR="00B550A9">
              <w:rPr>
                <w:noProof/>
                <w:webHidden/>
              </w:rPr>
              <w:instrText xml:space="preserve"> PAGEREF _Toc498079322 \h </w:instrText>
            </w:r>
            <w:r w:rsidR="00B550A9">
              <w:rPr>
                <w:noProof/>
                <w:webHidden/>
              </w:rPr>
            </w:r>
            <w:r w:rsidR="00B550A9">
              <w:rPr>
                <w:noProof/>
                <w:webHidden/>
              </w:rPr>
              <w:fldChar w:fldCharType="separate"/>
            </w:r>
            <w:r w:rsidR="00DF7452">
              <w:rPr>
                <w:noProof/>
                <w:webHidden/>
              </w:rPr>
              <w:t>19</w:t>
            </w:r>
            <w:r w:rsidR="00B550A9">
              <w:rPr>
                <w:noProof/>
                <w:webHidden/>
              </w:rPr>
              <w:fldChar w:fldCharType="end"/>
            </w:r>
          </w:hyperlink>
        </w:p>
        <w:p w:rsidR="00B550A9" w:rsidRDefault="008C61C1">
          <w:pPr>
            <w:pStyle w:val="TDC2"/>
            <w:tabs>
              <w:tab w:val="left" w:pos="1540"/>
            </w:tabs>
            <w:rPr>
              <w:rFonts w:asciiTheme="minorHAnsi" w:eastAsiaTheme="minorEastAsia" w:hAnsiTheme="minorHAnsi" w:cstheme="minorBidi"/>
              <w:bCs w:val="0"/>
              <w:noProof/>
              <w:sz w:val="22"/>
              <w:szCs w:val="22"/>
              <w:lang w:val="es-CO" w:eastAsia="es-CO"/>
            </w:rPr>
          </w:pPr>
          <w:hyperlink w:anchor="_Toc498079323" w:history="1">
            <w:r w:rsidR="00B550A9" w:rsidRPr="006F6B15">
              <w:rPr>
                <w:rStyle w:val="Hipervnculo"/>
                <w:noProof/>
              </w:rPr>
              <w:t>5.5.1.2</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Caracterización general del riesgo – protección</w:t>
            </w:r>
            <w:r w:rsidR="00B550A9">
              <w:rPr>
                <w:noProof/>
                <w:webHidden/>
              </w:rPr>
              <w:tab/>
            </w:r>
            <w:r w:rsidR="00B550A9">
              <w:rPr>
                <w:noProof/>
                <w:webHidden/>
              </w:rPr>
              <w:fldChar w:fldCharType="begin"/>
            </w:r>
            <w:r w:rsidR="00B550A9">
              <w:rPr>
                <w:noProof/>
                <w:webHidden/>
              </w:rPr>
              <w:instrText xml:space="preserve"> PAGEREF _Toc498079323 \h </w:instrText>
            </w:r>
            <w:r w:rsidR="00B550A9">
              <w:rPr>
                <w:noProof/>
                <w:webHidden/>
              </w:rPr>
            </w:r>
            <w:r w:rsidR="00B550A9">
              <w:rPr>
                <w:noProof/>
                <w:webHidden/>
              </w:rPr>
              <w:fldChar w:fldCharType="separate"/>
            </w:r>
            <w:r w:rsidR="00DF7452">
              <w:rPr>
                <w:noProof/>
                <w:webHidden/>
              </w:rPr>
              <w:t>19</w:t>
            </w:r>
            <w:r w:rsidR="00B550A9">
              <w:rPr>
                <w:noProof/>
                <w:webHidden/>
              </w:rPr>
              <w:fldChar w:fldCharType="end"/>
            </w:r>
          </w:hyperlink>
        </w:p>
        <w:p w:rsidR="00B550A9" w:rsidRDefault="008C61C1">
          <w:pPr>
            <w:pStyle w:val="TDC2"/>
            <w:rPr>
              <w:rFonts w:asciiTheme="minorHAnsi" w:eastAsiaTheme="minorEastAsia" w:hAnsiTheme="minorHAnsi" w:cstheme="minorBidi"/>
              <w:bCs w:val="0"/>
              <w:noProof/>
              <w:sz w:val="22"/>
              <w:szCs w:val="22"/>
              <w:lang w:val="es-CO" w:eastAsia="es-CO"/>
            </w:rPr>
          </w:pPr>
          <w:hyperlink w:anchor="_Toc498079324" w:history="1">
            <w:r w:rsidR="00B550A9" w:rsidRPr="006F6B15">
              <w:rPr>
                <w:rStyle w:val="Hipervnculo"/>
                <w:noProof/>
              </w:rPr>
              <w:t>5.5.2</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FASE II HACER: Implementación</w:t>
            </w:r>
            <w:r w:rsidR="00B550A9">
              <w:rPr>
                <w:noProof/>
                <w:webHidden/>
              </w:rPr>
              <w:tab/>
            </w:r>
            <w:r w:rsidR="00B550A9">
              <w:rPr>
                <w:noProof/>
                <w:webHidden/>
              </w:rPr>
              <w:fldChar w:fldCharType="begin"/>
            </w:r>
            <w:r w:rsidR="00B550A9">
              <w:rPr>
                <w:noProof/>
                <w:webHidden/>
              </w:rPr>
              <w:instrText xml:space="preserve"> PAGEREF _Toc498079324 \h </w:instrText>
            </w:r>
            <w:r w:rsidR="00B550A9">
              <w:rPr>
                <w:noProof/>
                <w:webHidden/>
              </w:rPr>
            </w:r>
            <w:r w:rsidR="00B550A9">
              <w:rPr>
                <w:noProof/>
                <w:webHidden/>
              </w:rPr>
              <w:fldChar w:fldCharType="separate"/>
            </w:r>
            <w:r w:rsidR="00DF7452">
              <w:rPr>
                <w:noProof/>
                <w:webHidden/>
              </w:rPr>
              <w:t>20</w:t>
            </w:r>
            <w:r w:rsidR="00B550A9">
              <w:rPr>
                <w:noProof/>
                <w:webHidden/>
              </w:rPr>
              <w:fldChar w:fldCharType="end"/>
            </w:r>
          </w:hyperlink>
        </w:p>
        <w:p w:rsidR="00B550A9" w:rsidRDefault="008C61C1">
          <w:pPr>
            <w:pStyle w:val="TDC2"/>
            <w:tabs>
              <w:tab w:val="left" w:pos="1540"/>
            </w:tabs>
            <w:rPr>
              <w:rFonts w:asciiTheme="minorHAnsi" w:eastAsiaTheme="minorEastAsia" w:hAnsiTheme="minorHAnsi" w:cstheme="minorBidi"/>
              <w:bCs w:val="0"/>
              <w:noProof/>
              <w:sz w:val="22"/>
              <w:szCs w:val="22"/>
              <w:lang w:val="es-CO" w:eastAsia="es-CO"/>
            </w:rPr>
          </w:pPr>
          <w:hyperlink w:anchor="_Toc498079325" w:history="1">
            <w:r w:rsidR="00B550A9" w:rsidRPr="006F6B15">
              <w:rPr>
                <w:rStyle w:val="Hipervnculo"/>
                <w:noProof/>
              </w:rPr>
              <w:t>5.5.2.1</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Identificación de áreas de trabajo y caracterización de dimensiones prioritarias</w:t>
            </w:r>
            <w:r w:rsidR="00B550A9">
              <w:rPr>
                <w:noProof/>
                <w:webHidden/>
              </w:rPr>
              <w:tab/>
            </w:r>
            <w:r w:rsidR="00B550A9">
              <w:rPr>
                <w:noProof/>
                <w:webHidden/>
              </w:rPr>
              <w:fldChar w:fldCharType="begin"/>
            </w:r>
            <w:r w:rsidR="00B550A9">
              <w:rPr>
                <w:noProof/>
                <w:webHidden/>
              </w:rPr>
              <w:instrText xml:space="preserve"> PAGEREF _Toc498079325 \h </w:instrText>
            </w:r>
            <w:r w:rsidR="00B550A9">
              <w:rPr>
                <w:noProof/>
                <w:webHidden/>
              </w:rPr>
            </w:r>
            <w:r w:rsidR="00B550A9">
              <w:rPr>
                <w:noProof/>
                <w:webHidden/>
              </w:rPr>
              <w:fldChar w:fldCharType="separate"/>
            </w:r>
            <w:r w:rsidR="00DF7452">
              <w:rPr>
                <w:noProof/>
                <w:webHidden/>
              </w:rPr>
              <w:t>20</w:t>
            </w:r>
            <w:r w:rsidR="00B550A9">
              <w:rPr>
                <w:noProof/>
                <w:webHidden/>
              </w:rPr>
              <w:fldChar w:fldCharType="end"/>
            </w:r>
          </w:hyperlink>
        </w:p>
        <w:p w:rsidR="00B550A9" w:rsidRDefault="008C61C1">
          <w:pPr>
            <w:pStyle w:val="TDC2"/>
            <w:tabs>
              <w:tab w:val="left" w:pos="1540"/>
            </w:tabs>
            <w:rPr>
              <w:rFonts w:asciiTheme="minorHAnsi" w:eastAsiaTheme="minorEastAsia" w:hAnsiTheme="minorHAnsi" w:cstheme="minorBidi"/>
              <w:bCs w:val="0"/>
              <w:noProof/>
              <w:sz w:val="22"/>
              <w:szCs w:val="22"/>
              <w:lang w:val="es-CO" w:eastAsia="es-CO"/>
            </w:rPr>
          </w:pPr>
          <w:hyperlink w:anchor="_Toc498079326" w:history="1">
            <w:r w:rsidR="00B550A9" w:rsidRPr="006F6B15">
              <w:rPr>
                <w:rStyle w:val="Hipervnculo"/>
                <w:noProof/>
              </w:rPr>
              <w:t>5.5.2.2</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Levantamiento de información sobre variables intralaborales en áreas prioritarias</w:t>
            </w:r>
            <w:r w:rsidR="00B550A9">
              <w:rPr>
                <w:noProof/>
                <w:webHidden/>
              </w:rPr>
              <w:tab/>
            </w:r>
            <w:r w:rsidR="00B550A9">
              <w:rPr>
                <w:noProof/>
                <w:webHidden/>
              </w:rPr>
              <w:fldChar w:fldCharType="begin"/>
            </w:r>
            <w:r w:rsidR="00B550A9">
              <w:rPr>
                <w:noProof/>
                <w:webHidden/>
              </w:rPr>
              <w:instrText xml:space="preserve"> PAGEREF _Toc498079326 \h </w:instrText>
            </w:r>
            <w:r w:rsidR="00B550A9">
              <w:rPr>
                <w:noProof/>
                <w:webHidden/>
              </w:rPr>
            </w:r>
            <w:r w:rsidR="00B550A9">
              <w:rPr>
                <w:noProof/>
                <w:webHidden/>
              </w:rPr>
              <w:fldChar w:fldCharType="separate"/>
            </w:r>
            <w:r w:rsidR="00DF7452">
              <w:rPr>
                <w:noProof/>
                <w:webHidden/>
              </w:rPr>
              <w:t>21</w:t>
            </w:r>
            <w:r w:rsidR="00B550A9">
              <w:rPr>
                <w:noProof/>
                <w:webHidden/>
              </w:rPr>
              <w:fldChar w:fldCharType="end"/>
            </w:r>
          </w:hyperlink>
        </w:p>
        <w:p w:rsidR="00B550A9" w:rsidRDefault="008C61C1">
          <w:pPr>
            <w:pStyle w:val="TDC2"/>
            <w:tabs>
              <w:tab w:val="left" w:pos="1540"/>
            </w:tabs>
            <w:rPr>
              <w:rFonts w:asciiTheme="minorHAnsi" w:eastAsiaTheme="minorEastAsia" w:hAnsiTheme="minorHAnsi" w:cstheme="minorBidi"/>
              <w:bCs w:val="0"/>
              <w:noProof/>
              <w:sz w:val="22"/>
              <w:szCs w:val="22"/>
              <w:lang w:val="es-CO" w:eastAsia="es-CO"/>
            </w:rPr>
          </w:pPr>
          <w:hyperlink w:anchor="_Toc498079327" w:history="1">
            <w:r w:rsidR="00B550A9" w:rsidRPr="006F6B15">
              <w:rPr>
                <w:rStyle w:val="Hipervnculo"/>
                <w:noProof/>
              </w:rPr>
              <w:t>5.5.2.3</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Aplicación de instrumentos complementarios para dimensiones afectadas</w:t>
            </w:r>
            <w:r w:rsidR="00B550A9">
              <w:rPr>
                <w:noProof/>
                <w:webHidden/>
              </w:rPr>
              <w:tab/>
            </w:r>
            <w:r w:rsidR="00B550A9">
              <w:rPr>
                <w:noProof/>
                <w:webHidden/>
              </w:rPr>
              <w:fldChar w:fldCharType="begin"/>
            </w:r>
            <w:r w:rsidR="00B550A9">
              <w:rPr>
                <w:noProof/>
                <w:webHidden/>
              </w:rPr>
              <w:instrText xml:space="preserve"> PAGEREF _Toc498079327 \h </w:instrText>
            </w:r>
            <w:r w:rsidR="00B550A9">
              <w:rPr>
                <w:noProof/>
                <w:webHidden/>
              </w:rPr>
            </w:r>
            <w:r w:rsidR="00B550A9">
              <w:rPr>
                <w:noProof/>
                <w:webHidden/>
              </w:rPr>
              <w:fldChar w:fldCharType="separate"/>
            </w:r>
            <w:r w:rsidR="00DF7452">
              <w:rPr>
                <w:noProof/>
                <w:webHidden/>
              </w:rPr>
              <w:t>22</w:t>
            </w:r>
            <w:r w:rsidR="00B550A9">
              <w:rPr>
                <w:noProof/>
                <w:webHidden/>
              </w:rPr>
              <w:fldChar w:fldCharType="end"/>
            </w:r>
          </w:hyperlink>
        </w:p>
        <w:p w:rsidR="00B550A9" w:rsidRDefault="008C61C1">
          <w:pPr>
            <w:pStyle w:val="TDC2"/>
            <w:tabs>
              <w:tab w:val="left" w:pos="1540"/>
            </w:tabs>
            <w:rPr>
              <w:rFonts w:asciiTheme="minorHAnsi" w:eastAsiaTheme="minorEastAsia" w:hAnsiTheme="minorHAnsi" w:cstheme="minorBidi"/>
              <w:bCs w:val="0"/>
              <w:noProof/>
              <w:sz w:val="22"/>
              <w:szCs w:val="22"/>
              <w:lang w:val="es-CO" w:eastAsia="es-CO"/>
            </w:rPr>
          </w:pPr>
          <w:hyperlink w:anchor="_Toc498079328" w:history="1">
            <w:r w:rsidR="00B550A9" w:rsidRPr="006F6B15">
              <w:rPr>
                <w:rStyle w:val="Hipervnculo"/>
                <w:noProof/>
              </w:rPr>
              <w:t>5.5.2.4</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Evaluación cualitativa de condiciones de trabajo en áreas prioritarias</w:t>
            </w:r>
            <w:r w:rsidR="00B550A9">
              <w:rPr>
                <w:noProof/>
                <w:webHidden/>
              </w:rPr>
              <w:tab/>
            </w:r>
            <w:r w:rsidR="00B550A9">
              <w:rPr>
                <w:noProof/>
                <w:webHidden/>
              </w:rPr>
              <w:fldChar w:fldCharType="begin"/>
            </w:r>
            <w:r w:rsidR="00B550A9">
              <w:rPr>
                <w:noProof/>
                <w:webHidden/>
              </w:rPr>
              <w:instrText xml:space="preserve"> PAGEREF _Toc498079328 \h </w:instrText>
            </w:r>
            <w:r w:rsidR="00B550A9">
              <w:rPr>
                <w:noProof/>
                <w:webHidden/>
              </w:rPr>
            </w:r>
            <w:r w:rsidR="00B550A9">
              <w:rPr>
                <w:noProof/>
                <w:webHidden/>
              </w:rPr>
              <w:fldChar w:fldCharType="separate"/>
            </w:r>
            <w:r w:rsidR="00DF7452">
              <w:rPr>
                <w:noProof/>
                <w:webHidden/>
              </w:rPr>
              <w:t>23</w:t>
            </w:r>
            <w:r w:rsidR="00B550A9">
              <w:rPr>
                <w:noProof/>
                <w:webHidden/>
              </w:rPr>
              <w:fldChar w:fldCharType="end"/>
            </w:r>
          </w:hyperlink>
        </w:p>
        <w:p w:rsidR="00B550A9" w:rsidRDefault="008C61C1">
          <w:pPr>
            <w:pStyle w:val="TDC2"/>
            <w:tabs>
              <w:tab w:val="left" w:pos="1540"/>
            </w:tabs>
            <w:rPr>
              <w:rFonts w:asciiTheme="minorHAnsi" w:eastAsiaTheme="minorEastAsia" w:hAnsiTheme="minorHAnsi" w:cstheme="minorBidi"/>
              <w:bCs w:val="0"/>
              <w:noProof/>
              <w:sz w:val="22"/>
              <w:szCs w:val="22"/>
              <w:lang w:val="es-CO" w:eastAsia="es-CO"/>
            </w:rPr>
          </w:pPr>
          <w:hyperlink w:anchor="_Toc498079329" w:history="1">
            <w:r w:rsidR="00B550A9" w:rsidRPr="006F6B15">
              <w:rPr>
                <w:rStyle w:val="Hipervnculo"/>
                <w:noProof/>
              </w:rPr>
              <w:t>5.5.2.5</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Diseño de medidas y actividades de intervención</w:t>
            </w:r>
            <w:r w:rsidR="00B550A9">
              <w:rPr>
                <w:noProof/>
                <w:webHidden/>
              </w:rPr>
              <w:tab/>
            </w:r>
            <w:r w:rsidR="00B550A9">
              <w:rPr>
                <w:noProof/>
                <w:webHidden/>
              </w:rPr>
              <w:fldChar w:fldCharType="begin"/>
            </w:r>
            <w:r w:rsidR="00B550A9">
              <w:rPr>
                <w:noProof/>
                <w:webHidden/>
              </w:rPr>
              <w:instrText xml:space="preserve"> PAGEREF _Toc498079329 \h </w:instrText>
            </w:r>
            <w:r w:rsidR="00B550A9">
              <w:rPr>
                <w:noProof/>
                <w:webHidden/>
              </w:rPr>
            </w:r>
            <w:r w:rsidR="00B550A9">
              <w:rPr>
                <w:noProof/>
                <w:webHidden/>
              </w:rPr>
              <w:fldChar w:fldCharType="separate"/>
            </w:r>
            <w:r w:rsidR="00DF7452">
              <w:rPr>
                <w:noProof/>
                <w:webHidden/>
              </w:rPr>
              <w:t>24</w:t>
            </w:r>
            <w:r w:rsidR="00B550A9">
              <w:rPr>
                <w:noProof/>
                <w:webHidden/>
              </w:rPr>
              <w:fldChar w:fldCharType="end"/>
            </w:r>
          </w:hyperlink>
        </w:p>
        <w:p w:rsidR="00B550A9" w:rsidRDefault="008C61C1">
          <w:pPr>
            <w:pStyle w:val="TDC2"/>
            <w:tabs>
              <w:tab w:val="left" w:pos="1540"/>
            </w:tabs>
            <w:rPr>
              <w:rFonts w:asciiTheme="minorHAnsi" w:eastAsiaTheme="minorEastAsia" w:hAnsiTheme="minorHAnsi" w:cstheme="minorBidi"/>
              <w:bCs w:val="0"/>
              <w:noProof/>
              <w:sz w:val="22"/>
              <w:szCs w:val="22"/>
              <w:lang w:val="es-CO" w:eastAsia="es-CO"/>
            </w:rPr>
          </w:pPr>
          <w:hyperlink w:anchor="_Toc498079330" w:history="1">
            <w:r w:rsidR="00B550A9" w:rsidRPr="006F6B15">
              <w:rPr>
                <w:rStyle w:val="Hipervnculo"/>
                <w:noProof/>
                <w:kern w:val="28"/>
              </w:rPr>
              <w:t>5.5.2.6</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Realización de mesas ejecutivas de trabajo para planteamiento de controles</w:t>
            </w:r>
            <w:r w:rsidR="00B550A9" w:rsidRPr="006F6B15">
              <w:rPr>
                <w:rStyle w:val="Hipervnculo"/>
                <w:noProof/>
                <w:kern w:val="28"/>
              </w:rPr>
              <w:t xml:space="preserve"> administrativos</w:t>
            </w:r>
            <w:r w:rsidR="00B550A9">
              <w:rPr>
                <w:noProof/>
                <w:webHidden/>
              </w:rPr>
              <w:tab/>
            </w:r>
            <w:r w:rsidR="00B550A9">
              <w:rPr>
                <w:noProof/>
                <w:webHidden/>
              </w:rPr>
              <w:fldChar w:fldCharType="begin"/>
            </w:r>
            <w:r w:rsidR="00B550A9">
              <w:rPr>
                <w:noProof/>
                <w:webHidden/>
              </w:rPr>
              <w:instrText xml:space="preserve"> PAGEREF _Toc498079330 \h </w:instrText>
            </w:r>
            <w:r w:rsidR="00B550A9">
              <w:rPr>
                <w:noProof/>
                <w:webHidden/>
              </w:rPr>
            </w:r>
            <w:r w:rsidR="00B550A9">
              <w:rPr>
                <w:noProof/>
                <w:webHidden/>
              </w:rPr>
              <w:fldChar w:fldCharType="separate"/>
            </w:r>
            <w:r w:rsidR="00DF7452">
              <w:rPr>
                <w:noProof/>
                <w:webHidden/>
              </w:rPr>
              <w:t>24</w:t>
            </w:r>
            <w:r w:rsidR="00B550A9">
              <w:rPr>
                <w:noProof/>
                <w:webHidden/>
              </w:rPr>
              <w:fldChar w:fldCharType="end"/>
            </w:r>
          </w:hyperlink>
        </w:p>
        <w:p w:rsidR="00B550A9" w:rsidRDefault="008C61C1">
          <w:pPr>
            <w:pStyle w:val="TDC2"/>
            <w:tabs>
              <w:tab w:val="left" w:pos="1540"/>
            </w:tabs>
            <w:rPr>
              <w:rFonts w:asciiTheme="minorHAnsi" w:eastAsiaTheme="minorEastAsia" w:hAnsiTheme="minorHAnsi" w:cstheme="minorBidi"/>
              <w:bCs w:val="0"/>
              <w:noProof/>
              <w:sz w:val="22"/>
              <w:szCs w:val="22"/>
              <w:lang w:val="es-CO" w:eastAsia="es-CO"/>
            </w:rPr>
          </w:pPr>
          <w:hyperlink w:anchor="_Toc498079331" w:history="1">
            <w:r w:rsidR="00B550A9" w:rsidRPr="006F6B15">
              <w:rPr>
                <w:rStyle w:val="Hipervnculo"/>
                <w:noProof/>
                <w:kern w:val="28"/>
              </w:rPr>
              <w:t>5.5.2.7</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Implementación</w:t>
            </w:r>
            <w:r w:rsidR="00B550A9" w:rsidRPr="006F6B15">
              <w:rPr>
                <w:rStyle w:val="Hipervnculo"/>
                <w:noProof/>
                <w:kern w:val="28"/>
              </w:rPr>
              <w:t xml:space="preserve"> de actividades de capacitación – Positivamente</w:t>
            </w:r>
            <w:r w:rsidR="00B550A9">
              <w:rPr>
                <w:noProof/>
                <w:webHidden/>
              </w:rPr>
              <w:tab/>
            </w:r>
            <w:r w:rsidR="00B550A9">
              <w:rPr>
                <w:noProof/>
                <w:webHidden/>
              </w:rPr>
              <w:fldChar w:fldCharType="begin"/>
            </w:r>
            <w:r w:rsidR="00B550A9">
              <w:rPr>
                <w:noProof/>
                <w:webHidden/>
              </w:rPr>
              <w:instrText xml:space="preserve"> PAGEREF _Toc498079331 \h </w:instrText>
            </w:r>
            <w:r w:rsidR="00B550A9">
              <w:rPr>
                <w:noProof/>
                <w:webHidden/>
              </w:rPr>
            </w:r>
            <w:r w:rsidR="00B550A9">
              <w:rPr>
                <w:noProof/>
                <w:webHidden/>
              </w:rPr>
              <w:fldChar w:fldCharType="separate"/>
            </w:r>
            <w:r w:rsidR="00DF7452">
              <w:rPr>
                <w:noProof/>
                <w:webHidden/>
              </w:rPr>
              <w:t>25</w:t>
            </w:r>
            <w:r w:rsidR="00B550A9">
              <w:rPr>
                <w:noProof/>
                <w:webHidden/>
              </w:rPr>
              <w:fldChar w:fldCharType="end"/>
            </w:r>
          </w:hyperlink>
        </w:p>
        <w:p w:rsidR="00B550A9" w:rsidRDefault="008C61C1">
          <w:pPr>
            <w:pStyle w:val="TDC2"/>
            <w:tabs>
              <w:tab w:val="left" w:pos="1540"/>
            </w:tabs>
            <w:rPr>
              <w:rFonts w:asciiTheme="minorHAnsi" w:eastAsiaTheme="minorEastAsia" w:hAnsiTheme="minorHAnsi" w:cstheme="minorBidi"/>
              <w:bCs w:val="0"/>
              <w:noProof/>
              <w:sz w:val="22"/>
              <w:szCs w:val="22"/>
              <w:lang w:val="es-CO" w:eastAsia="es-CO"/>
            </w:rPr>
          </w:pPr>
          <w:hyperlink w:anchor="_Toc498079332" w:history="1">
            <w:r w:rsidR="00B550A9" w:rsidRPr="006F6B15">
              <w:rPr>
                <w:rStyle w:val="Hipervnculo"/>
                <w:noProof/>
                <w:kern w:val="28"/>
              </w:rPr>
              <w:t>5.5.2.8</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Vigilancia</w:t>
            </w:r>
            <w:r w:rsidR="00B550A9" w:rsidRPr="006F6B15">
              <w:rPr>
                <w:rStyle w:val="Hipervnculo"/>
                <w:noProof/>
                <w:kern w:val="28"/>
              </w:rPr>
              <w:t xml:space="preserve"> de la salud e Identificación de casos</w:t>
            </w:r>
            <w:r w:rsidR="00B550A9">
              <w:rPr>
                <w:noProof/>
                <w:webHidden/>
              </w:rPr>
              <w:tab/>
            </w:r>
            <w:r w:rsidR="00B550A9">
              <w:rPr>
                <w:noProof/>
                <w:webHidden/>
              </w:rPr>
              <w:fldChar w:fldCharType="begin"/>
            </w:r>
            <w:r w:rsidR="00B550A9">
              <w:rPr>
                <w:noProof/>
                <w:webHidden/>
              </w:rPr>
              <w:instrText xml:space="preserve"> PAGEREF _Toc498079332 \h </w:instrText>
            </w:r>
            <w:r w:rsidR="00B550A9">
              <w:rPr>
                <w:noProof/>
                <w:webHidden/>
              </w:rPr>
            </w:r>
            <w:r w:rsidR="00B550A9">
              <w:rPr>
                <w:noProof/>
                <w:webHidden/>
              </w:rPr>
              <w:fldChar w:fldCharType="separate"/>
            </w:r>
            <w:r w:rsidR="00DF7452">
              <w:rPr>
                <w:noProof/>
                <w:webHidden/>
              </w:rPr>
              <w:t>26</w:t>
            </w:r>
            <w:r w:rsidR="00B550A9">
              <w:rPr>
                <w:noProof/>
                <w:webHidden/>
              </w:rPr>
              <w:fldChar w:fldCharType="end"/>
            </w:r>
          </w:hyperlink>
        </w:p>
        <w:p w:rsidR="00B550A9" w:rsidRDefault="008C61C1">
          <w:pPr>
            <w:pStyle w:val="TDC2"/>
            <w:rPr>
              <w:rFonts w:asciiTheme="minorHAnsi" w:eastAsiaTheme="minorEastAsia" w:hAnsiTheme="minorHAnsi" w:cstheme="minorBidi"/>
              <w:bCs w:val="0"/>
              <w:noProof/>
              <w:sz w:val="22"/>
              <w:szCs w:val="22"/>
              <w:lang w:val="es-CO" w:eastAsia="es-CO"/>
            </w:rPr>
          </w:pPr>
          <w:hyperlink w:anchor="_Toc498079333" w:history="1">
            <w:r w:rsidR="00B550A9" w:rsidRPr="006F6B15">
              <w:rPr>
                <w:rStyle w:val="Hipervnculo"/>
                <w:noProof/>
              </w:rPr>
              <w:t>5.5.3</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FASE III VERIFICAR: Seguimiento</w:t>
            </w:r>
            <w:r w:rsidR="00B550A9">
              <w:rPr>
                <w:noProof/>
                <w:webHidden/>
              </w:rPr>
              <w:tab/>
            </w:r>
            <w:r w:rsidR="00B550A9">
              <w:rPr>
                <w:noProof/>
                <w:webHidden/>
              </w:rPr>
              <w:fldChar w:fldCharType="begin"/>
            </w:r>
            <w:r w:rsidR="00B550A9">
              <w:rPr>
                <w:noProof/>
                <w:webHidden/>
              </w:rPr>
              <w:instrText xml:space="preserve"> PAGEREF _Toc498079333 \h </w:instrText>
            </w:r>
            <w:r w:rsidR="00B550A9">
              <w:rPr>
                <w:noProof/>
                <w:webHidden/>
              </w:rPr>
            </w:r>
            <w:r w:rsidR="00B550A9">
              <w:rPr>
                <w:noProof/>
                <w:webHidden/>
              </w:rPr>
              <w:fldChar w:fldCharType="separate"/>
            </w:r>
            <w:r w:rsidR="00DF7452">
              <w:rPr>
                <w:noProof/>
                <w:webHidden/>
              </w:rPr>
              <w:t>28</w:t>
            </w:r>
            <w:r w:rsidR="00B550A9">
              <w:rPr>
                <w:noProof/>
                <w:webHidden/>
              </w:rPr>
              <w:fldChar w:fldCharType="end"/>
            </w:r>
          </w:hyperlink>
        </w:p>
        <w:p w:rsidR="00B550A9" w:rsidRDefault="008C61C1">
          <w:pPr>
            <w:pStyle w:val="TDC2"/>
            <w:rPr>
              <w:rFonts w:asciiTheme="minorHAnsi" w:eastAsiaTheme="minorEastAsia" w:hAnsiTheme="minorHAnsi" w:cstheme="minorBidi"/>
              <w:bCs w:val="0"/>
              <w:noProof/>
              <w:sz w:val="22"/>
              <w:szCs w:val="22"/>
              <w:lang w:val="es-CO" w:eastAsia="es-CO"/>
            </w:rPr>
          </w:pPr>
          <w:hyperlink w:anchor="_Toc498079334" w:history="1">
            <w:r w:rsidR="00B550A9" w:rsidRPr="006F6B15">
              <w:rPr>
                <w:rStyle w:val="Hipervnculo"/>
                <w:noProof/>
              </w:rPr>
              <w:t>5.5.4</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FASE IV ACTUAR: Acciones correctivas y de mejora</w:t>
            </w:r>
            <w:r w:rsidR="00B550A9">
              <w:rPr>
                <w:noProof/>
                <w:webHidden/>
              </w:rPr>
              <w:tab/>
            </w:r>
            <w:r w:rsidR="00B550A9">
              <w:rPr>
                <w:noProof/>
                <w:webHidden/>
              </w:rPr>
              <w:fldChar w:fldCharType="begin"/>
            </w:r>
            <w:r w:rsidR="00B550A9">
              <w:rPr>
                <w:noProof/>
                <w:webHidden/>
              </w:rPr>
              <w:instrText xml:space="preserve"> PAGEREF _Toc498079334 \h </w:instrText>
            </w:r>
            <w:r w:rsidR="00B550A9">
              <w:rPr>
                <w:noProof/>
                <w:webHidden/>
              </w:rPr>
            </w:r>
            <w:r w:rsidR="00B550A9">
              <w:rPr>
                <w:noProof/>
                <w:webHidden/>
              </w:rPr>
              <w:fldChar w:fldCharType="separate"/>
            </w:r>
            <w:r w:rsidR="00DF7452">
              <w:rPr>
                <w:noProof/>
                <w:webHidden/>
              </w:rPr>
              <w:t>28</w:t>
            </w:r>
            <w:r w:rsidR="00B550A9">
              <w:rPr>
                <w:noProof/>
                <w:webHidden/>
              </w:rPr>
              <w:fldChar w:fldCharType="end"/>
            </w:r>
          </w:hyperlink>
        </w:p>
        <w:p w:rsidR="00B550A9" w:rsidRDefault="008C61C1">
          <w:pPr>
            <w:pStyle w:val="TDC2"/>
            <w:tabs>
              <w:tab w:val="left" w:pos="1540"/>
            </w:tabs>
            <w:rPr>
              <w:rFonts w:asciiTheme="minorHAnsi" w:eastAsiaTheme="minorEastAsia" w:hAnsiTheme="minorHAnsi" w:cstheme="minorBidi"/>
              <w:bCs w:val="0"/>
              <w:noProof/>
              <w:sz w:val="22"/>
              <w:szCs w:val="22"/>
              <w:lang w:val="es-CO" w:eastAsia="es-CO"/>
            </w:rPr>
          </w:pPr>
          <w:hyperlink w:anchor="_Toc498079335" w:history="1">
            <w:r w:rsidR="00B550A9" w:rsidRPr="006F6B15">
              <w:rPr>
                <w:rStyle w:val="Hipervnculo"/>
                <w:noProof/>
              </w:rPr>
              <w:t>5.5.4.1</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Auditoria  anual al programa</w:t>
            </w:r>
            <w:r w:rsidR="00B550A9">
              <w:rPr>
                <w:noProof/>
                <w:webHidden/>
              </w:rPr>
              <w:tab/>
            </w:r>
            <w:r w:rsidR="00B550A9">
              <w:rPr>
                <w:noProof/>
                <w:webHidden/>
              </w:rPr>
              <w:fldChar w:fldCharType="begin"/>
            </w:r>
            <w:r w:rsidR="00B550A9">
              <w:rPr>
                <w:noProof/>
                <w:webHidden/>
              </w:rPr>
              <w:instrText xml:space="preserve"> PAGEREF _Toc498079335 \h </w:instrText>
            </w:r>
            <w:r w:rsidR="00B550A9">
              <w:rPr>
                <w:noProof/>
                <w:webHidden/>
              </w:rPr>
            </w:r>
            <w:r w:rsidR="00B550A9">
              <w:rPr>
                <w:noProof/>
                <w:webHidden/>
              </w:rPr>
              <w:fldChar w:fldCharType="separate"/>
            </w:r>
            <w:r w:rsidR="00DF7452">
              <w:rPr>
                <w:noProof/>
                <w:webHidden/>
              </w:rPr>
              <w:t>28</w:t>
            </w:r>
            <w:r w:rsidR="00B550A9">
              <w:rPr>
                <w:noProof/>
                <w:webHidden/>
              </w:rPr>
              <w:fldChar w:fldCharType="end"/>
            </w:r>
          </w:hyperlink>
        </w:p>
        <w:p w:rsidR="00B550A9" w:rsidRDefault="008C61C1">
          <w:pPr>
            <w:pStyle w:val="TDC2"/>
            <w:tabs>
              <w:tab w:val="left" w:pos="1540"/>
            </w:tabs>
            <w:rPr>
              <w:rFonts w:asciiTheme="minorHAnsi" w:eastAsiaTheme="minorEastAsia" w:hAnsiTheme="minorHAnsi" w:cstheme="minorBidi"/>
              <w:bCs w:val="0"/>
              <w:noProof/>
              <w:sz w:val="22"/>
              <w:szCs w:val="22"/>
              <w:lang w:val="es-CO" w:eastAsia="es-CO"/>
            </w:rPr>
          </w:pPr>
          <w:hyperlink w:anchor="_Toc498079336" w:history="1">
            <w:r w:rsidR="00B550A9" w:rsidRPr="006F6B15">
              <w:rPr>
                <w:rStyle w:val="Hipervnculo"/>
                <w:noProof/>
              </w:rPr>
              <w:t>5.5.4.2</w:t>
            </w:r>
            <w:r w:rsidR="00B550A9">
              <w:rPr>
                <w:rFonts w:asciiTheme="minorHAnsi" w:eastAsiaTheme="minorEastAsia" w:hAnsiTheme="minorHAnsi" w:cstheme="minorBidi"/>
                <w:bCs w:val="0"/>
                <w:noProof/>
                <w:sz w:val="22"/>
                <w:szCs w:val="22"/>
                <w:lang w:val="es-CO" w:eastAsia="es-CO"/>
              </w:rPr>
              <w:tab/>
            </w:r>
            <w:r w:rsidR="00B550A9" w:rsidRPr="006F6B15">
              <w:rPr>
                <w:rStyle w:val="Hipervnculo"/>
                <w:noProof/>
              </w:rPr>
              <w:t>Mejoramiento Continuo</w:t>
            </w:r>
            <w:r w:rsidR="00B550A9">
              <w:rPr>
                <w:noProof/>
                <w:webHidden/>
              </w:rPr>
              <w:tab/>
            </w:r>
            <w:r w:rsidR="00B550A9">
              <w:rPr>
                <w:noProof/>
                <w:webHidden/>
              </w:rPr>
              <w:fldChar w:fldCharType="begin"/>
            </w:r>
            <w:r w:rsidR="00B550A9">
              <w:rPr>
                <w:noProof/>
                <w:webHidden/>
              </w:rPr>
              <w:instrText xml:space="preserve"> PAGEREF _Toc498079336 \h </w:instrText>
            </w:r>
            <w:r w:rsidR="00B550A9">
              <w:rPr>
                <w:noProof/>
                <w:webHidden/>
              </w:rPr>
            </w:r>
            <w:r w:rsidR="00B550A9">
              <w:rPr>
                <w:noProof/>
                <w:webHidden/>
              </w:rPr>
              <w:fldChar w:fldCharType="separate"/>
            </w:r>
            <w:r w:rsidR="00DF7452">
              <w:rPr>
                <w:noProof/>
                <w:webHidden/>
              </w:rPr>
              <w:t>29</w:t>
            </w:r>
            <w:r w:rsidR="00B550A9">
              <w:rPr>
                <w:noProof/>
                <w:webHidden/>
              </w:rPr>
              <w:fldChar w:fldCharType="end"/>
            </w:r>
          </w:hyperlink>
        </w:p>
        <w:p w:rsidR="00B550A9" w:rsidRDefault="008C61C1">
          <w:pPr>
            <w:pStyle w:val="TDC1"/>
            <w:rPr>
              <w:rFonts w:asciiTheme="minorHAnsi" w:eastAsiaTheme="minorEastAsia" w:hAnsiTheme="minorHAnsi" w:cstheme="minorBidi"/>
              <w:bCs w:val="0"/>
              <w:noProof/>
              <w:szCs w:val="22"/>
              <w:lang w:val="es-CO" w:eastAsia="es-CO"/>
            </w:rPr>
          </w:pPr>
          <w:hyperlink w:anchor="_Toc498079337" w:history="1">
            <w:r w:rsidR="00B550A9" w:rsidRPr="006F6B15">
              <w:rPr>
                <w:rStyle w:val="Hipervnculo"/>
                <w:noProof/>
              </w:rPr>
              <w:t>6</w:t>
            </w:r>
            <w:r w:rsidR="00B550A9">
              <w:rPr>
                <w:rFonts w:asciiTheme="minorHAnsi" w:eastAsiaTheme="minorEastAsia" w:hAnsiTheme="minorHAnsi" w:cstheme="minorBidi"/>
                <w:bCs w:val="0"/>
                <w:noProof/>
                <w:szCs w:val="22"/>
                <w:lang w:val="es-CO" w:eastAsia="es-CO"/>
              </w:rPr>
              <w:tab/>
            </w:r>
            <w:r w:rsidR="00B550A9" w:rsidRPr="006F6B15">
              <w:rPr>
                <w:rStyle w:val="Hipervnculo"/>
                <w:noProof/>
              </w:rPr>
              <w:t>CRONOGRAMA</w:t>
            </w:r>
            <w:r w:rsidR="00B550A9">
              <w:rPr>
                <w:noProof/>
                <w:webHidden/>
              </w:rPr>
              <w:tab/>
            </w:r>
            <w:r w:rsidR="00B550A9">
              <w:rPr>
                <w:noProof/>
                <w:webHidden/>
              </w:rPr>
              <w:fldChar w:fldCharType="begin"/>
            </w:r>
            <w:r w:rsidR="00B550A9">
              <w:rPr>
                <w:noProof/>
                <w:webHidden/>
              </w:rPr>
              <w:instrText xml:space="preserve"> PAGEREF _Toc498079337 \h </w:instrText>
            </w:r>
            <w:r w:rsidR="00B550A9">
              <w:rPr>
                <w:noProof/>
                <w:webHidden/>
              </w:rPr>
            </w:r>
            <w:r w:rsidR="00B550A9">
              <w:rPr>
                <w:noProof/>
                <w:webHidden/>
              </w:rPr>
              <w:fldChar w:fldCharType="separate"/>
            </w:r>
            <w:r w:rsidR="00DF7452">
              <w:rPr>
                <w:noProof/>
                <w:webHidden/>
              </w:rPr>
              <w:t>29</w:t>
            </w:r>
            <w:r w:rsidR="00B550A9">
              <w:rPr>
                <w:noProof/>
                <w:webHidden/>
              </w:rPr>
              <w:fldChar w:fldCharType="end"/>
            </w:r>
          </w:hyperlink>
        </w:p>
        <w:p w:rsidR="00B550A9" w:rsidRDefault="008C61C1">
          <w:pPr>
            <w:pStyle w:val="TDC1"/>
            <w:rPr>
              <w:rFonts w:asciiTheme="minorHAnsi" w:eastAsiaTheme="minorEastAsia" w:hAnsiTheme="minorHAnsi" w:cstheme="minorBidi"/>
              <w:bCs w:val="0"/>
              <w:noProof/>
              <w:szCs w:val="22"/>
              <w:lang w:val="es-CO" w:eastAsia="es-CO"/>
            </w:rPr>
          </w:pPr>
          <w:hyperlink w:anchor="_Toc498079338" w:history="1">
            <w:r w:rsidR="00B550A9" w:rsidRPr="006F6B15">
              <w:rPr>
                <w:rStyle w:val="Hipervnculo"/>
                <w:noProof/>
              </w:rPr>
              <w:t>7</w:t>
            </w:r>
            <w:r w:rsidR="00B550A9">
              <w:rPr>
                <w:rFonts w:asciiTheme="minorHAnsi" w:eastAsiaTheme="minorEastAsia" w:hAnsiTheme="minorHAnsi" w:cstheme="minorBidi"/>
                <w:bCs w:val="0"/>
                <w:noProof/>
                <w:szCs w:val="22"/>
                <w:lang w:val="es-CO" w:eastAsia="es-CO"/>
              </w:rPr>
              <w:tab/>
            </w:r>
            <w:r w:rsidR="00B550A9" w:rsidRPr="006F6B15">
              <w:rPr>
                <w:rStyle w:val="Hipervnculo"/>
                <w:noProof/>
              </w:rPr>
              <w:t>INDICADOR</w:t>
            </w:r>
            <w:r w:rsidR="00B550A9">
              <w:rPr>
                <w:noProof/>
                <w:webHidden/>
              </w:rPr>
              <w:tab/>
            </w:r>
            <w:r w:rsidR="00B550A9">
              <w:rPr>
                <w:noProof/>
                <w:webHidden/>
              </w:rPr>
              <w:fldChar w:fldCharType="begin"/>
            </w:r>
            <w:r w:rsidR="00B550A9">
              <w:rPr>
                <w:noProof/>
                <w:webHidden/>
              </w:rPr>
              <w:instrText xml:space="preserve"> PAGEREF _Toc498079338 \h </w:instrText>
            </w:r>
            <w:r w:rsidR="00B550A9">
              <w:rPr>
                <w:noProof/>
                <w:webHidden/>
              </w:rPr>
            </w:r>
            <w:r w:rsidR="00B550A9">
              <w:rPr>
                <w:noProof/>
                <w:webHidden/>
              </w:rPr>
              <w:fldChar w:fldCharType="separate"/>
            </w:r>
            <w:r w:rsidR="00DF7452">
              <w:rPr>
                <w:noProof/>
                <w:webHidden/>
              </w:rPr>
              <w:t>29</w:t>
            </w:r>
            <w:r w:rsidR="00B550A9">
              <w:rPr>
                <w:noProof/>
                <w:webHidden/>
              </w:rPr>
              <w:fldChar w:fldCharType="end"/>
            </w:r>
          </w:hyperlink>
        </w:p>
        <w:p w:rsidR="00B550A9" w:rsidRDefault="008C61C1">
          <w:pPr>
            <w:pStyle w:val="TDC1"/>
            <w:rPr>
              <w:rFonts w:asciiTheme="minorHAnsi" w:eastAsiaTheme="minorEastAsia" w:hAnsiTheme="minorHAnsi" w:cstheme="minorBidi"/>
              <w:bCs w:val="0"/>
              <w:noProof/>
              <w:szCs w:val="22"/>
              <w:lang w:val="es-CO" w:eastAsia="es-CO"/>
            </w:rPr>
          </w:pPr>
          <w:hyperlink w:anchor="_Toc498079339" w:history="1">
            <w:r w:rsidR="00B550A9" w:rsidRPr="006F6B15">
              <w:rPr>
                <w:rStyle w:val="Hipervnculo"/>
                <w:noProof/>
              </w:rPr>
              <w:t>8</w:t>
            </w:r>
            <w:r w:rsidR="00B550A9">
              <w:rPr>
                <w:rFonts w:asciiTheme="minorHAnsi" w:eastAsiaTheme="minorEastAsia" w:hAnsiTheme="minorHAnsi" w:cstheme="minorBidi"/>
                <w:bCs w:val="0"/>
                <w:noProof/>
                <w:szCs w:val="22"/>
                <w:lang w:val="es-CO" w:eastAsia="es-CO"/>
              </w:rPr>
              <w:tab/>
            </w:r>
            <w:r w:rsidR="00B550A9" w:rsidRPr="006F6B15">
              <w:rPr>
                <w:rStyle w:val="Hipervnculo"/>
                <w:noProof/>
              </w:rPr>
              <w:t>DOCUMENTOS RELACIONADOS</w:t>
            </w:r>
            <w:r w:rsidR="00B550A9">
              <w:rPr>
                <w:noProof/>
                <w:webHidden/>
              </w:rPr>
              <w:tab/>
            </w:r>
            <w:r w:rsidR="00B550A9">
              <w:rPr>
                <w:noProof/>
                <w:webHidden/>
              </w:rPr>
              <w:fldChar w:fldCharType="begin"/>
            </w:r>
            <w:r w:rsidR="00B550A9">
              <w:rPr>
                <w:noProof/>
                <w:webHidden/>
              </w:rPr>
              <w:instrText xml:space="preserve"> PAGEREF _Toc498079339 \h </w:instrText>
            </w:r>
            <w:r w:rsidR="00B550A9">
              <w:rPr>
                <w:noProof/>
                <w:webHidden/>
              </w:rPr>
            </w:r>
            <w:r w:rsidR="00B550A9">
              <w:rPr>
                <w:noProof/>
                <w:webHidden/>
              </w:rPr>
              <w:fldChar w:fldCharType="separate"/>
            </w:r>
            <w:r w:rsidR="00DF7452">
              <w:rPr>
                <w:noProof/>
                <w:webHidden/>
              </w:rPr>
              <w:t>30</w:t>
            </w:r>
            <w:r w:rsidR="00B550A9">
              <w:rPr>
                <w:noProof/>
                <w:webHidden/>
              </w:rPr>
              <w:fldChar w:fldCharType="end"/>
            </w:r>
          </w:hyperlink>
        </w:p>
        <w:p w:rsidR="00B550A9" w:rsidRDefault="008C61C1">
          <w:pPr>
            <w:pStyle w:val="TDC1"/>
            <w:rPr>
              <w:rFonts w:asciiTheme="minorHAnsi" w:eastAsiaTheme="minorEastAsia" w:hAnsiTheme="minorHAnsi" w:cstheme="minorBidi"/>
              <w:bCs w:val="0"/>
              <w:noProof/>
              <w:szCs w:val="22"/>
              <w:lang w:val="es-CO" w:eastAsia="es-CO"/>
            </w:rPr>
          </w:pPr>
          <w:hyperlink w:anchor="_Toc498079340" w:history="1">
            <w:r w:rsidR="00B550A9" w:rsidRPr="006F6B15">
              <w:rPr>
                <w:rStyle w:val="Hipervnculo"/>
                <w:noProof/>
              </w:rPr>
              <w:t>9</w:t>
            </w:r>
            <w:r w:rsidR="00B550A9">
              <w:rPr>
                <w:rFonts w:asciiTheme="minorHAnsi" w:eastAsiaTheme="minorEastAsia" w:hAnsiTheme="minorHAnsi" w:cstheme="minorBidi"/>
                <w:bCs w:val="0"/>
                <w:noProof/>
                <w:szCs w:val="22"/>
                <w:lang w:val="es-CO" w:eastAsia="es-CO"/>
              </w:rPr>
              <w:tab/>
            </w:r>
            <w:r w:rsidR="00B550A9" w:rsidRPr="006F6B15">
              <w:rPr>
                <w:rStyle w:val="Hipervnculo"/>
                <w:noProof/>
              </w:rPr>
              <w:t>RESUMEN CAMBIOS RESPECTO A LA ANTERIOR VERSIÓN</w:t>
            </w:r>
            <w:r w:rsidR="00B550A9">
              <w:rPr>
                <w:noProof/>
                <w:webHidden/>
              </w:rPr>
              <w:tab/>
            </w:r>
            <w:r w:rsidR="00B550A9">
              <w:rPr>
                <w:noProof/>
                <w:webHidden/>
              </w:rPr>
              <w:fldChar w:fldCharType="begin"/>
            </w:r>
            <w:r w:rsidR="00B550A9">
              <w:rPr>
                <w:noProof/>
                <w:webHidden/>
              </w:rPr>
              <w:instrText xml:space="preserve"> PAGEREF _Toc498079340 \h </w:instrText>
            </w:r>
            <w:r w:rsidR="00B550A9">
              <w:rPr>
                <w:noProof/>
                <w:webHidden/>
              </w:rPr>
            </w:r>
            <w:r w:rsidR="00B550A9">
              <w:rPr>
                <w:noProof/>
                <w:webHidden/>
              </w:rPr>
              <w:fldChar w:fldCharType="separate"/>
            </w:r>
            <w:r w:rsidR="00DF7452">
              <w:rPr>
                <w:noProof/>
                <w:webHidden/>
              </w:rPr>
              <w:t>30</w:t>
            </w:r>
            <w:r w:rsidR="00B550A9">
              <w:rPr>
                <w:noProof/>
                <w:webHidden/>
              </w:rPr>
              <w:fldChar w:fldCharType="end"/>
            </w:r>
          </w:hyperlink>
        </w:p>
        <w:p w:rsidR="001F5746" w:rsidRPr="00683B06" w:rsidRDefault="001F5746" w:rsidP="001F5746">
          <w:pPr>
            <w:jc w:val="right"/>
            <w:rPr>
              <w:rFonts w:ascii="Arial" w:hAnsi="Arial" w:cs="Arial"/>
              <w:sz w:val="24"/>
              <w:szCs w:val="24"/>
            </w:rPr>
          </w:pPr>
          <w:r w:rsidRPr="00683B06">
            <w:rPr>
              <w:rFonts w:ascii="Arial" w:hAnsi="Arial" w:cs="Arial"/>
              <w:bCs/>
              <w:sz w:val="24"/>
              <w:szCs w:val="24"/>
            </w:rPr>
            <w:fldChar w:fldCharType="end"/>
          </w:r>
        </w:p>
      </w:sdtContent>
    </w:sdt>
    <w:p w:rsidR="00C81551" w:rsidRPr="00683B06" w:rsidRDefault="00C81551" w:rsidP="006973A4">
      <w:pPr>
        <w:jc w:val="center"/>
        <w:rPr>
          <w:rFonts w:ascii="Arial" w:hAnsi="Arial" w:cs="Arial"/>
          <w:sz w:val="24"/>
          <w:szCs w:val="24"/>
        </w:rPr>
      </w:pPr>
    </w:p>
    <w:p w:rsidR="00C81551" w:rsidRPr="00683B06" w:rsidRDefault="00C81551" w:rsidP="006973A4">
      <w:pPr>
        <w:jc w:val="center"/>
        <w:rPr>
          <w:rFonts w:ascii="Arial" w:hAnsi="Arial" w:cs="Arial"/>
          <w:sz w:val="24"/>
          <w:szCs w:val="24"/>
        </w:rPr>
      </w:pPr>
    </w:p>
    <w:p w:rsidR="002F1D44" w:rsidRPr="00683B06" w:rsidRDefault="002F1D44" w:rsidP="006973A4">
      <w:pPr>
        <w:jc w:val="center"/>
        <w:rPr>
          <w:rFonts w:ascii="Arial" w:hAnsi="Arial" w:cs="Arial"/>
          <w:sz w:val="24"/>
          <w:szCs w:val="24"/>
        </w:rPr>
      </w:pPr>
    </w:p>
    <w:p w:rsidR="00C81551" w:rsidRPr="00683B06" w:rsidRDefault="00C53BDF">
      <w:pPr>
        <w:rPr>
          <w:rFonts w:ascii="Arial" w:hAnsi="Arial" w:cs="Arial"/>
          <w:sz w:val="24"/>
          <w:szCs w:val="24"/>
        </w:rPr>
      </w:pPr>
      <w:r w:rsidRPr="00683B06">
        <w:rPr>
          <w:rFonts w:ascii="Arial" w:hAnsi="Arial" w:cs="Arial"/>
          <w:noProof/>
          <w:sz w:val="24"/>
          <w:szCs w:val="24"/>
          <w:lang w:val="es-CO" w:eastAsia="es-CO"/>
        </w:rPr>
        <mc:AlternateContent>
          <mc:Choice Requires="wps">
            <w:drawing>
              <wp:anchor distT="0" distB="0" distL="114300" distR="114300" simplePos="0" relativeHeight="251858944" behindDoc="0" locked="0" layoutInCell="1" allowOverlap="1" wp14:anchorId="4B7B9638" wp14:editId="5F3EC865">
                <wp:simplePos x="0" y="0"/>
                <wp:positionH relativeFrom="column">
                  <wp:posOffset>5012690</wp:posOffset>
                </wp:positionH>
                <wp:positionV relativeFrom="paragraph">
                  <wp:posOffset>75867205</wp:posOffset>
                </wp:positionV>
                <wp:extent cx="297815" cy="88900"/>
                <wp:effectExtent l="0" t="0" r="26035" b="25400"/>
                <wp:wrapNone/>
                <wp:docPr id="99" name="Elipse 99"/>
                <wp:cNvGraphicFramePr/>
                <a:graphic xmlns:a="http://schemas.openxmlformats.org/drawingml/2006/main">
                  <a:graphicData uri="http://schemas.microsoft.com/office/word/2010/wordprocessingShape">
                    <wps:wsp>
                      <wps:cNvSpPr/>
                      <wps:spPr>
                        <a:xfrm>
                          <a:off x="0" y="0"/>
                          <a:ext cx="297815" cy="88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BD7E35" id="Elipse 99" o:spid="_x0000_s1026" style="position:absolute;margin-left:394.7pt;margin-top:5973.8pt;width:23.45pt;height:7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" fillcolor="black [3213]" strokecolor="black [3213]" strokeweight="2pt"/>
            </w:pict>
          </mc:Fallback>
        </mc:AlternateContent>
      </w:r>
      <w:r w:rsidR="00C81551" w:rsidRPr="00683B06">
        <w:rPr>
          <w:rFonts w:ascii="Arial" w:hAnsi="Arial" w:cs="Arial"/>
          <w:sz w:val="24"/>
          <w:szCs w:val="24"/>
        </w:rPr>
        <w:br w:type="page"/>
      </w:r>
    </w:p>
    <w:p w:rsidR="005634E7" w:rsidRPr="006162D6" w:rsidRDefault="00002FE9" w:rsidP="005634E7">
      <w:pPr>
        <w:pStyle w:val="Ttulo1"/>
        <w:jc w:val="left"/>
        <w:rPr>
          <w:sz w:val="24"/>
          <w:szCs w:val="24"/>
        </w:rPr>
      </w:pPr>
      <w:bookmarkStart w:id="0" w:name="_Toc403480491"/>
      <w:bookmarkStart w:id="1" w:name="_Toc498079300"/>
      <w:r w:rsidRPr="006162D6">
        <w:rPr>
          <w:sz w:val="24"/>
          <w:szCs w:val="24"/>
        </w:rPr>
        <w:lastRenderedPageBreak/>
        <w:t>OBJETIVO</w:t>
      </w:r>
      <w:bookmarkStart w:id="2" w:name="_Toc475892937"/>
      <w:bookmarkEnd w:id="0"/>
      <w:bookmarkEnd w:id="1"/>
    </w:p>
    <w:p w:rsidR="005634E7" w:rsidRPr="006162D6" w:rsidRDefault="005634E7" w:rsidP="005634E7">
      <w:pPr>
        <w:pStyle w:val="Ttulo1"/>
        <w:numPr>
          <w:ilvl w:val="0"/>
          <w:numId w:val="0"/>
        </w:numPr>
        <w:jc w:val="left"/>
        <w:rPr>
          <w:sz w:val="24"/>
          <w:szCs w:val="24"/>
        </w:rPr>
      </w:pPr>
    </w:p>
    <w:p w:rsidR="009C5167" w:rsidRPr="006162D6" w:rsidRDefault="009C5167" w:rsidP="0041399C">
      <w:pPr>
        <w:rPr>
          <w:rFonts w:ascii="Arial" w:hAnsi="Arial" w:cs="Arial"/>
          <w:b/>
          <w:sz w:val="24"/>
          <w:szCs w:val="24"/>
        </w:rPr>
      </w:pPr>
      <w:r w:rsidRPr="006162D6">
        <w:rPr>
          <w:rFonts w:ascii="Arial" w:hAnsi="Arial" w:cs="Arial"/>
          <w:sz w:val="24"/>
          <w:szCs w:val="24"/>
        </w:rPr>
        <w:t xml:space="preserve">Prevenir en la </w:t>
      </w:r>
      <w:r w:rsidR="00C64EDE" w:rsidRPr="006162D6">
        <w:rPr>
          <w:rFonts w:ascii="Arial" w:hAnsi="Arial" w:cs="Arial"/>
          <w:sz w:val="24"/>
          <w:szCs w:val="24"/>
        </w:rPr>
        <w:t xml:space="preserve">Superintendencia de Industria y Comercio </w:t>
      </w:r>
      <w:r w:rsidRPr="006162D6">
        <w:rPr>
          <w:rFonts w:ascii="Arial" w:hAnsi="Arial" w:cs="Arial"/>
          <w:sz w:val="24"/>
          <w:szCs w:val="24"/>
        </w:rPr>
        <w:t>los efectos en la salud generados por la exposición a factores de riesgo psicosocial, mediante la identificación, evaluación e implementación de los mecanismos de control del riesgo.</w:t>
      </w:r>
      <w:bookmarkEnd w:id="2"/>
    </w:p>
    <w:p w:rsidR="0013283B" w:rsidRPr="006162D6" w:rsidRDefault="0013283B" w:rsidP="0013283B">
      <w:pPr>
        <w:rPr>
          <w:rFonts w:ascii="Arial" w:hAnsi="Arial" w:cs="Arial"/>
          <w:sz w:val="24"/>
          <w:szCs w:val="24"/>
        </w:rPr>
      </w:pPr>
    </w:p>
    <w:p w:rsidR="0013283B" w:rsidRPr="006162D6" w:rsidRDefault="00894F8F" w:rsidP="00A761FE">
      <w:pPr>
        <w:pStyle w:val="Ttulo2"/>
        <w:rPr>
          <w:rFonts w:ascii="Arial" w:hAnsi="Arial"/>
          <w:b w:val="0"/>
          <w:sz w:val="24"/>
        </w:rPr>
      </w:pPr>
      <w:bookmarkStart w:id="3" w:name="_Toc498079301"/>
      <w:r w:rsidRPr="006162D6">
        <w:rPr>
          <w:rFonts w:ascii="Arial" w:hAnsi="Arial"/>
          <w:b w:val="0"/>
          <w:sz w:val="24"/>
        </w:rPr>
        <w:t>Objetivo específicos</w:t>
      </w:r>
      <w:bookmarkEnd w:id="3"/>
    </w:p>
    <w:p w:rsidR="0041399C" w:rsidRPr="006162D6" w:rsidRDefault="0041399C" w:rsidP="0041399C">
      <w:pPr>
        <w:rPr>
          <w:rFonts w:ascii="Arial" w:hAnsi="Arial" w:cs="Arial"/>
          <w:sz w:val="24"/>
          <w:szCs w:val="24"/>
        </w:rPr>
      </w:pPr>
    </w:p>
    <w:p w:rsidR="009C5167" w:rsidRPr="006162D6" w:rsidRDefault="009C5167" w:rsidP="00836396">
      <w:pPr>
        <w:pStyle w:val="Prrafodelista"/>
        <w:numPr>
          <w:ilvl w:val="0"/>
          <w:numId w:val="15"/>
        </w:numPr>
        <w:rPr>
          <w:rFonts w:ascii="Arial" w:hAnsi="Arial" w:cs="Arial"/>
          <w:sz w:val="24"/>
          <w:szCs w:val="24"/>
        </w:rPr>
      </w:pPr>
      <w:bookmarkStart w:id="4" w:name="_Toc475892939"/>
      <w:r w:rsidRPr="006162D6">
        <w:rPr>
          <w:rFonts w:ascii="Arial" w:hAnsi="Arial" w:cs="Arial"/>
          <w:sz w:val="24"/>
          <w:szCs w:val="24"/>
        </w:rPr>
        <w:t xml:space="preserve">Establecer los lineamientos y parámetros de gestión que orientarán la identificación, prevención, intervención y vigilancia de los factores psicosociales al interior de la </w:t>
      </w:r>
      <w:r w:rsidR="00C64EDE" w:rsidRPr="006162D6">
        <w:rPr>
          <w:rFonts w:ascii="Arial" w:hAnsi="Arial" w:cs="Arial"/>
          <w:sz w:val="24"/>
          <w:szCs w:val="24"/>
        </w:rPr>
        <w:t xml:space="preserve">Superintendencia de Industria y Comercio </w:t>
      </w:r>
      <w:r w:rsidRPr="006162D6">
        <w:rPr>
          <w:rFonts w:ascii="Arial" w:hAnsi="Arial" w:cs="Arial"/>
          <w:sz w:val="24"/>
          <w:szCs w:val="24"/>
        </w:rPr>
        <w:t>de manera que se reduzca la incidencia y prevalencia de las patologías derivadas del estrés.</w:t>
      </w:r>
      <w:bookmarkEnd w:id="4"/>
    </w:p>
    <w:p w:rsidR="009C5167" w:rsidRPr="006162D6" w:rsidRDefault="009C5167" w:rsidP="00836396">
      <w:pPr>
        <w:pStyle w:val="Prrafodelista"/>
        <w:numPr>
          <w:ilvl w:val="0"/>
          <w:numId w:val="15"/>
        </w:numPr>
        <w:rPr>
          <w:rFonts w:ascii="Arial" w:hAnsi="Arial" w:cs="Arial"/>
          <w:sz w:val="24"/>
          <w:szCs w:val="24"/>
        </w:rPr>
      </w:pPr>
      <w:bookmarkStart w:id="5" w:name="_Toc475892940"/>
      <w:r w:rsidRPr="006162D6">
        <w:rPr>
          <w:rFonts w:ascii="Arial" w:hAnsi="Arial" w:cs="Arial"/>
          <w:sz w:val="24"/>
          <w:szCs w:val="24"/>
        </w:rPr>
        <w:t xml:space="preserve">Identificar y valorar los factores de riesgo psicosociales existentes en la </w:t>
      </w:r>
      <w:r w:rsidR="00C64EDE" w:rsidRPr="006162D6">
        <w:rPr>
          <w:rFonts w:ascii="Arial" w:hAnsi="Arial" w:cs="Arial"/>
          <w:sz w:val="24"/>
          <w:szCs w:val="24"/>
        </w:rPr>
        <w:t xml:space="preserve">Superintendencia de Industria y Comercio </w:t>
      </w:r>
      <w:r w:rsidRPr="006162D6">
        <w:rPr>
          <w:rFonts w:ascii="Arial" w:hAnsi="Arial" w:cs="Arial"/>
          <w:sz w:val="24"/>
          <w:szCs w:val="24"/>
        </w:rPr>
        <w:t>por áreas, cargos y oficios.</w:t>
      </w:r>
      <w:bookmarkEnd w:id="5"/>
    </w:p>
    <w:p w:rsidR="00C64EDE" w:rsidRDefault="009C5167" w:rsidP="00836396">
      <w:pPr>
        <w:pStyle w:val="Prrafodelista"/>
        <w:numPr>
          <w:ilvl w:val="0"/>
          <w:numId w:val="15"/>
        </w:numPr>
        <w:rPr>
          <w:rFonts w:ascii="Arial" w:hAnsi="Arial" w:cs="Arial"/>
          <w:sz w:val="24"/>
          <w:szCs w:val="24"/>
        </w:rPr>
      </w:pPr>
      <w:r w:rsidRPr="006162D6">
        <w:rPr>
          <w:rFonts w:ascii="Arial" w:hAnsi="Arial" w:cs="Arial"/>
          <w:sz w:val="24"/>
          <w:szCs w:val="24"/>
        </w:rPr>
        <w:t xml:space="preserve">Determinar los mecanismos de control para los factores de riesgo psicosocial detectados, que permitan la minimización de las condiciones laborales de riesgo de los trabajadores de la </w:t>
      </w:r>
      <w:r w:rsidR="00C64EDE" w:rsidRPr="006162D6">
        <w:rPr>
          <w:rFonts w:ascii="Arial" w:hAnsi="Arial" w:cs="Arial"/>
          <w:sz w:val="24"/>
          <w:szCs w:val="24"/>
        </w:rPr>
        <w:t>Superintendencia de Industria y Comercio</w:t>
      </w:r>
      <w:r w:rsidRPr="006162D6">
        <w:rPr>
          <w:rFonts w:ascii="Arial" w:hAnsi="Arial" w:cs="Arial"/>
          <w:sz w:val="24"/>
          <w:szCs w:val="24"/>
        </w:rPr>
        <w:t>.</w:t>
      </w:r>
    </w:p>
    <w:p w:rsidR="009C5167" w:rsidRPr="006162D6" w:rsidRDefault="009C5167" w:rsidP="00836396">
      <w:pPr>
        <w:pStyle w:val="Prrafodelista"/>
        <w:numPr>
          <w:ilvl w:val="0"/>
          <w:numId w:val="15"/>
        </w:numPr>
        <w:rPr>
          <w:rFonts w:ascii="Arial" w:hAnsi="Arial" w:cs="Arial"/>
          <w:sz w:val="24"/>
          <w:szCs w:val="24"/>
        </w:rPr>
      </w:pPr>
      <w:bookmarkStart w:id="6" w:name="_Toc475892942"/>
      <w:r w:rsidRPr="006162D6">
        <w:rPr>
          <w:rFonts w:ascii="Arial" w:hAnsi="Arial" w:cs="Arial"/>
          <w:sz w:val="24"/>
          <w:szCs w:val="24"/>
        </w:rPr>
        <w:t xml:space="preserve">Educar a la población trabajadora y a la alta gerencia de la </w:t>
      </w:r>
      <w:r w:rsidR="00C64EDE" w:rsidRPr="006162D6">
        <w:rPr>
          <w:rFonts w:ascii="Arial" w:hAnsi="Arial" w:cs="Arial"/>
          <w:sz w:val="24"/>
          <w:szCs w:val="24"/>
        </w:rPr>
        <w:t>Superintendencia de Industria y Comercio</w:t>
      </w:r>
      <w:r w:rsidRPr="006162D6">
        <w:rPr>
          <w:rFonts w:ascii="Arial" w:hAnsi="Arial" w:cs="Arial"/>
          <w:sz w:val="24"/>
          <w:szCs w:val="24"/>
        </w:rPr>
        <w:t>, en el control de los riesgos generados por la exposición a factores de riesgo psicosocial mediante actividades de promoción, prevención, motivación y capacitación.</w:t>
      </w:r>
      <w:bookmarkEnd w:id="6"/>
    </w:p>
    <w:p w:rsidR="00097D44" w:rsidRPr="006162D6" w:rsidRDefault="00097D44" w:rsidP="00737343">
      <w:pPr>
        <w:rPr>
          <w:rFonts w:ascii="Arial" w:hAnsi="Arial" w:cs="Arial"/>
          <w:sz w:val="24"/>
          <w:szCs w:val="24"/>
          <w:lang w:val="es-ES_tradnl"/>
        </w:rPr>
      </w:pPr>
    </w:p>
    <w:p w:rsidR="00002FE9" w:rsidRPr="006162D6" w:rsidRDefault="00002FE9" w:rsidP="0041399C">
      <w:pPr>
        <w:pStyle w:val="Ttulo1"/>
        <w:jc w:val="left"/>
        <w:rPr>
          <w:sz w:val="24"/>
          <w:szCs w:val="24"/>
        </w:rPr>
      </w:pPr>
      <w:bookmarkStart w:id="7" w:name="_Toc403480492"/>
      <w:bookmarkStart w:id="8" w:name="_Toc498079302"/>
      <w:r w:rsidRPr="006162D6">
        <w:rPr>
          <w:sz w:val="24"/>
          <w:szCs w:val="24"/>
        </w:rPr>
        <w:t>DESTINATARIOS</w:t>
      </w:r>
      <w:bookmarkEnd w:id="7"/>
      <w:bookmarkEnd w:id="8"/>
    </w:p>
    <w:p w:rsidR="001A5771" w:rsidRPr="006162D6" w:rsidRDefault="001A5771" w:rsidP="00455751">
      <w:pPr>
        <w:pStyle w:val="Textoindependiente"/>
        <w:spacing w:after="0"/>
        <w:rPr>
          <w:rFonts w:ascii="Arial" w:hAnsi="Arial" w:cs="Arial"/>
          <w:sz w:val="24"/>
          <w:szCs w:val="24"/>
        </w:rPr>
      </w:pPr>
    </w:p>
    <w:p w:rsidR="00626A5B" w:rsidRPr="006162D6" w:rsidRDefault="00626A5B" w:rsidP="0041399C">
      <w:pPr>
        <w:rPr>
          <w:rFonts w:ascii="Arial" w:hAnsi="Arial" w:cs="Arial"/>
          <w:sz w:val="24"/>
          <w:szCs w:val="24"/>
        </w:rPr>
      </w:pPr>
      <w:bookmarkStart w:id="9" w:name="_Toc475892944"/>
      <w:r w:rsidRPr="006162D6">
        <w:rPr>
          <w:rFonts w:ascii="Arial" w:hAnsi="Arial" w:cs="Arial"/>
          <w:sz w:val="24"/>
          <w:szCs w:val="24"/>
        </w:rPr>
        <w:t xml:space="preserve">El Programa de Vigilancia Epidemiológica Psicosocial diseñado para la </w:t>
      </w:r>
      <w:r w:rsidR="00C64EDE" w:rsidRPr="006162D6">
        <w:rPr>
          <w:rFonts w:ascii="Arial" w:hAnsi="Arial" w:cs="Arial"/>
          <w:sz w:val="24"/>
          <w:szCs w:val="24"/>
        </w:rPr>
        <w:t xml:space="preserve">Superintendencia de Industria y Comercio </w:t>
      </w:r>
      <w:r w:rsidRPr="006162D6">
        <w:rPr>
          <w:rFonts w:ascii="Arial" w:hAnsi="Arial" w:cs="Arial"/>
          <w:sz w:val="24"/>
          <w:szCs w:val="24"/>
        </w:rPr>
        <w:t xml:space="preserve">busca controlar, prevenir y mitigar la exposición de los funcionarios y contratistas a las condiciones psicosociales </w:t>
      </w:r>
      <w:proofErr w:type="spellStart"/>
      <w:r w:rsidRPr="006162D6">
        <w:rPr>
          <w:rFonts w:ascii="Arial" w:hAnsi="Arial" w:cs="Arial"/>
          <w:sz w:val="24"/>
          <w:szCs w:val="24"/>
        </w:rPr>
        <w:t>intralaborales</w:t>
      </w:r>
      <w:proofErr w:type="spellEnd"/>
      <w:r w:rsidRPr="006162D6">
        <w:rPr>
          <w:rFonts w:ascii="Arial" w:hAnsi="Arial" w:cs="Arial"/>
          <w:sz w:val="24"/>
          <w:szCs w:val="24"/>
        </w:rPr>
        <w:t xml:space="preserve"> y </w:t>
      </w:r>
      <w:proofErr w:type="spellStart"/>
      <w:r w:rsidRPr="006162D6">
        <w:rPr>
          <w:rFonts w:ascii="Arial" w:hAnsi="Arial" w:cs="Arial"/>
          <w:sz w:val="24"/>
          <w:szCs w:val="24"/>
        </w:rPr>
        <w:t>extralaborales</w:t>
      </w:r>
      <w:proofErr w:type="spellEnd"/>
      <w:r w:rsidRPr="006162D6">
        <w:rPr>
          <w:rFonts w:ascii="Arial" w:hAnsi="Arial" w:cs="Arial"/>
          <w:sz w:val="24"/>
          <w:szCs w:val="24"/>
        </w:rPr>
        <w:t xml:space="preserve"> de riesgo que han sido detectadas en la entidad y que pueden contribuir en la aparición de problemáticas de salud asociadas al estrés.</w:t>
      </w:r>
      <w:bookmarkEnd w:id="9"/>
    </w:p>
    <w:p w:rsidR="001A5771" w:rsidRPr="006162D6" w:rsidRDefault="001A5771" w:rsidP="00455751">
      <w:pPr>
        <w:pStyle w:val="Textoindependiente"/>
        <w:spacing w:after="0"/>
        <w:rPr>
          <w:rFonts w:ascii="Arial" w:hAnsi="Arial" w:cs="Arial"/>
          <w:sz w:val="24"/>
          <w:szCs w:val="24"/>
        </w:rPr>
      </w:pPr>
    </w:p>
    <w:p w:rsidR="00002FE9" w:rsidRPr="006162D6" w:rsidRDefault="00002FE9" w:rsidP="0041399C">
      <w:pPr>
        <w:pStyle w:val="Ttulo1"/>
        <w:jc w:val="left"/>
        <w:rPr>
          <w:sz w:val="24"/>
          <w:szCs w:val="24"/>
        </w:rPr>
      </w:pPr>
      <w:bookmarkStart w:id="10" w:name="_Toc403480493"/>
      <w:bookmarkStart w:id="11" w:name="_Toc498079303"/>
      <w:r w:rsidRPr="006162D6">
        <w:rPr>
          <w:sz w:val="24"/>
          <w:szCs w:val="24"/>
        </w:rPr>
        <w:t>GLOSARIO</w:t>
      </w:r>
      <w:bookmarkEnd w:id="10"/>
      <w:bookmarkEnd w:id="11"/>
    </w:p>
    <w:p w:rsidR="00C45FA6" w:rsidRPr="006162D6" w:rsidRDefault="00C45FA6" w:rsidP="00737343">
      <w:pPr>
        <w:pStyle w:val="Textoindependiente"/>
        <w:spacing w:after="0"/>
        <w:rPr>
          <w:rFonts w:ascii="Arial" w:hAnsi="Arial" w:cs="Arial"/>
          <w:sz w:val="24"/>
          <w:szCs w:val="24"/>
        </w:rPr>
      </w:pPr>
    </w:p>
    <w:p w:rsidR="005A6D88" w:rsidRPr="006162D6" w:rsidRDefault="005A6D88" w:rsidP="0041399C">
      <w:pPr>
        <w:rPr>
          <w:rFonts w:ascii="Arial" w:hAnsi="Arial" w:cs="Arial"/>
          <w:sz w:val="24"/>
          <w:szCs w:val="24"/>
          <w:shd w:val="clear" w:color="auto" w:fill="FFFFFF"/>
        </w:rPr>
      </w:pPr>
      <w:r w:rsidRPr="006162D6">
        <w:rPr>
          <w:rFonts w:ascii="Arial" w:hAnsi="Arial" w:cs="Arial"/>
          <w:sz w:val="24"/>
          <w:szCs w:val="24"/>
          <w:shd w:val="clear" w:color="auto" w:fill="FFFFFF"/>
        </w:rPr>
        <w:t xml:space="preserve">Para los efectos del cumplimiento del presente </w:t>
      </w:r>
      <w:r w:rsidR="00F2177F" w:rsidRPr="006162D6">
        <w:rPr>
          <w:rFonts w:ascii="Arial" w:hAnsi="Arial" w:cs="Arial"/>
          <w:sz w:val="24"/>
          <w:szCs w:val="24"/>
          <w:shd w:val="clear" w:color="auto" w:fill="FFFFFF"/>
        </w:rPr>
        <w:t>PVE</w:t>
      </w:r>
      <w:r w:rsidRPr="006162D6">
        <w:rPr>
          <w:rFonts w:ascii="Arial" w:hAnsi="Arial" w:cs="Arial"/>
          <w:sz w:val="24"/>
          <w:szCs w:val="24"/>
          <w:shd w:val="clear" w:color="auto" w:fill="FFFFFF"/>
        </w:rPr>
        <w:t xml:space="preserve"> se adoptan las siguientes definiciones:</w:t>
      </w:r>
    </w:p>
    <w:p w:rsidR="005A6D88" w:rsidRPr="006162D6" w:rsidRDefault="005A6D88" w:rsidP="0041399C">
      <w:pPr>
        <w:rPr>
          <w:rFonts w:ascii="Arial" w:hAnsi="Arial" w:cs="Arial"/>
          <w:sz w:val="24"/>
          <w:szCs w:val="24"/>
        </w:rPr>
      </w:pPr>
    </w:p>
    <w:p w:rsidR="00626A5B" w:rsidRPr="006162D6" w:rsidRDefault="00626A5B" w:rsidP="0041399C">
      <w:pPr>
        <w:rPr>
          <w:rFonts w:ascii="Arial" w:hAnsi="Arial" w:cs="Arial"/>
          <w:bCs/>
          <w:sz w:val="24"/>
          <w:szCs w:val="24"/>
          <w:lang w:val="es-ES_tradnl"/>
        </w:rPr>
      </w:pPr>
      <w:bookmarkStart w:id="12" w:name="_Toc403480494"/>
      <w:r w:rsidRPr="006162D6">
        <w:rPr>
          <w:rFonts w:ascii="Arial" w:hAnsi="Arial" w:cs="Arial"/>
          <w:bCs/>
          <w:sz w:val="24"/>
          <w:szCs w:val="24"/>
          <w:lang w:val="es-ES_tradnl"/>
        </w:rPr>
        <w:t xml:space="preserve">BATERÍA PARA EVALUACIÓN DE FACTORES DE RIESGO PSICOSOCIALES: Conjunto de instrumentos utilizados para la identificación y  medición de los factores de riesgo psicosociales, </w:t>
      </w:r>
      <w:proofErr w:type="spellStart"/>
      <w:r w:rsidRPr="006162D6">
        <w:rPr>
          <w:rFonts w:ascii="Arial" w:hAnsi="Arial" w:cs="Arial"/>
          <w:bCs/>
          <w:sz w:val="24"/>
          <w:szCs w:val="24"/>
          <w:lang w:val="es-ES_tradnl"/>
        </w:rPr>
        <w:t>intralaborales</w:t>
      </w:r>
      <w:proofErr w:type="spellEnd"/>
      <w:r w:rsidRPr="006162D6">
        <w:rPr>
          <w:rFonts w:ascii="Arial" w:hAnsi="Arial" w:cs="Arial"/>
          <w:bCs/>
          <w:sz w:val="24"/>
          <w:szCs w:val="24"/>
          <w:lang w:val="es-ES_tradnl"/>
        </w:rPr>
        <w:t xml:space="preserve">, </w:t>
      </w:r>
      <w:proofErr w:type="spellStart"/>
      <w:r w:rsidRPr="006162D6">
        <w:rPr>
          <w:rFonts w:ascii="Arial" w:hAnsi="Arial" w:cs="Arial"/>
          <w:bCs/>
          <w:sz w:val="24"/>
          <w:szCs w:val="24"/>
          <w:lang w:val="es-ES_tradnl"/>
        </w:rPr>
        <w:t>extralaborales</w:t>
      </w:r>
      <w:proofErr w:type="spellEnd"/>
      <w:r w:rsidRPr="006162D6">
        <w:rPr>
          <w:rFonts w:ascii="Arial" w:hAnsi="Arial" w:cs="Arial"/>
          <w:bCs/>
          <w:sz w:val="24"/>
          <w:szCs w:val="24"/>
          <w:lang w:val="es-ES_tradnl"/>
        </w:rPr>
        <w:t xml:space="preserve"> e individuales.</w:t>
      </w:r>
    </w:p>
    <w:p w:rsidR="00626A5B" w:rsidRPr="006162D6" w:rsidRDefault="00626A5B" w:rsidP="0041399C">
      <w:pPr>
        <w:rPr>
          <w:rFonts w:ascii="Arial" w:hAnsi="Arial" w:cs="Arial"/>
          <w:bCs/>
          <w:sz w:val="24"/>
          <w:szCs w:val="24"/>
          <w:lang w:val="es-ES_tradnl"/>
        </w:rPr>
      </w:pPr>
    </w:p>
    <w:p w:rsidR="00626A5B" w:rsidRPr="006162D6" w:rsidRDefault="00626A5B" w:rsidP="0041399C">
      <w:pPr>
        <w:rPr>
          <w:rFonts w:ascii="Arial" w:hAnsi="Arial" w:cs="Arial"/>
          <w:bCs/>
          <w:sz w:val="24"/>
          <w:szCs w:val="24"/>
          <w:lang w:val="es-ES_tradnl"/>
        </w:rPr>
      </w:pPr>
      <w:r w:rsidRPr="006162D6">
        <w:rPr>
          <w:rFonts w:ascii="Arial" w:hAnsi="Arial" w:cs="Arial"/>
          <w:bCs/>
          <w:sz w:val="24"/>
          <w:szCs w:val="24"/>
          <w:lang w:val="es-ES_tradnl"/>
        </w:rPr>
        <w:t>CONDICIONES DE SALUD</w:t>
      </w:r>
      <w:r w:rsidRPr="006162D6">
        <w:rPr>
          <w:rFonts w:ascii="Arial" w:hAnsi="Arial" w:cs="Arial"/>
          <w:sz w:val="24"/>
          <w:szCs w:val="24"/>
          <w:lang w:val="es-ES_tradnl"/>
        </w:rPr>
        <w:t>: El conjunto de variables objetivas y de auto - reporte de condiciones fisiológicas, psicológicas y socioculturales que determinan el perfil sociodemográfico y de morbilidad de la población trabajadora.</w:t>
      </w:r>
    </w:p>
    <w:p w:rsidR="00626A5B" w:rsidRPr="006162D6" w:rsidRDefault="00626A5B" w:rsidP="0041399C">
      <w:pPr>
        <w:rPr>
          <w:rFonts w:ascii="Arial" w:hAnsi="Arial" w:cs="Arial"/>
          <w:bCs/>
          <w:sz w:val="24"/>
          <w:szCs w:val="24"/>
          <w:lang w:val="es-ES_tradnl"/>
        </w:rPr>
      </w:pPr>
    </w:p>
    <w:p w:rsidR="00626A5B" w:rsidRPr="006162D6" w:rsidRDefault="00626A5B" w:rsidP="0041399C">
      <w:pPr>
        <w:rPr>
          <w:rFonts w:ascii="Arial" w:hAnsi="Arial" w:cs="Arial"/>
          <w:bCs/>
          <w:sz w:val="24"/>
          <w:szCs w:val="24"/>
          <w:lang w:val="es-ES_tradnl"/>
        </w:rPr>
      </w:pPr>
      <w:r w:rsidRPr="006162D6">
        <w:rPr>
          <w:rFonts w:ascii="Arial" w:hAnsi="Arial" w:cs="Arial"/>
          <w:bCs/>
          <w:sz w:val="24"/>
          <w:szCs w:val="24"/>
          <w:lang w:val="es-ES_tradnl"/>
        </w:rPr>
        <w:t>CONDICIONES DE TRABAJO</w:t>
      </w:r>
      <w:r w:rsidRPr="006162D6">
        <w:rPr>
          <w:rFonts w:ascii="Arial" w:hAnsi="Arial" w:cs="Arial"/>
          <w:sz w:val="24"/>
          <w:szCs w:val="24"/>
          <w:lang w:val="es-ES_tradnl"/>
        </w:rPr>
        <w:t xml:space="preserve">: Todos los aspectos </w:t>
      </w:r>
      <w:proofErr w:type="spellStart"/>
      <w:r w:rsidRPr="006162D6">
        <w:rPr>
          <w:rFonts w:ascii="Arial" w:hAnsi="Arial" w:cs="Arial"/>
          <w:bCs/>
          <w:sz w:val="24"/>
          <w:szCs w:val="24"/>
          <w:lang w:val="es-ES_tradnl"/>
        </w:rPr>
        <w:t>intralaborales</w:t>
      </w:r>
      <w:proofErr w:type="spellEnd"/>
      <w:r w:rsidRPr="006162D6">
        <w:rPr>
          <w:rFonts w:ascii="Arial" w:hAnsi="Arial" w:cs="Arial"/>
          <w:bCs/>
          <w:sz w:val="24"/>
          <w:szCs w:val="24"/>
          <w:lang w:val="es-ES_tradnl"/>
        </w:rPr>
        <w:t xml:space="preserve">, </w:t>
      </w:r>
      <w:proofErr w:type="spellStart"/>
      <w:r w:rsidRPr="006162D6">
        <w:rPr>
          <w:rFonts w:ascii="Arial" w:hAnsi="Arial" w:cs="Arial"/>
          <w:bCs/>
          <w:sz w:val="24"/>
          <w:szCs w:val="24"/>
          <w:lang w:val="es-ES_tradnl"/>
        </w:rPr>
        <w:t>extralaborales</w:t>
      </w:r>
      <w:proofErr w:type="spellEnd"/>
      <w:r w:rsidRPr="006162D6">
        <w:rPr>
          <w:rFonts w:ascii="Arial" w:hAnsi="Arial" w:cs="Arial"/>
          <w:bCs/>
          <w:sz w:val="24"/>
          <w:szCs w:val="24"/>
          <w:lang w:val="es-ES_tradnl"/>
        </w:rPr>
        <w:t xml:space="preserve"> e individuales que están presentes al realizar una labor encaminada a la producción de bienes, servicios y/o conocimientos.</w:t>
      </w:r>
    </w:p>
    <w:p w:rsidR="00626A5B" w:rsidRPr="006162D6" w:rsidRDefault="00626A5B" w:rsidP="0041399C">
      <w:pPr>
        <w:rPr>
          <w:rFonts w:ascii="Arial" w:hAnsi="Arial" w:cs="Arial"/>
          <w:sz w:val="24"/>
          <w:szCs w:val="24"/>
          <w:lang w:val="es-ES_tradnl"/>
        </w:rPr>
      </w:pPr>
    </w:p>
    <w:p w:rsidR="00626A5B" w:rsidRPr="006162D6" w:rsidRDefault="00626A5B" w:rsidP="0041399C">
      <w:pPr>
        <w:rPr>
          <w:rFonts w:ascii="Arial" w:hAnsi="Arial" w:cs="Arial"/>
          <w:sz w:val="24"/>
          <w:szCs w:val="24"/>
          <w:lang w:val="es-ES_tradnl"/>
        </w:rPr>
      </w:pPr>
      <w:r w:rsidRPr="006162D6">
        <w:rPr>
          <w:rFonts w:ascii="Arial" w:hAnsi="Arial" w:cs="Arial"/>
          <w:bCs/>
          <w:sz w:val="24"/>
          <w:szCs w:val="24"/>
          <w:lang w:val="es-ES_tradnl"/>
        </w:rPr>
        <w:t>EFECTOS EN LA SALUD</w:t>
      </w:r>
      <w:r w:rsidRPr="006162D6">
        <w:rPr>
          <w:rFonts w:ascii="Arial" w:hAnsi="Arial" w:cs="Arial"/>
          <w:sz w:val="24"/>
          <w:szCs w:val="24"/>
          <w:lang w:val="es-ES_tradnl"/>
        </w:rPr>
        <w:t>: Alteraciones que pueden manifestarse mediante síntomas subjetivos o signos, ya sea en forma aislada o formando parte de un cuadro o diagnóstico clínico.</w:t>
      </w:r>
    </w:p>
    <w:p w:rsidR="00626A5B" w:rsidRPr="006162D6" w:rsidRDefault="00626A5B" w:rsidP="0041399C">
      <w:pPr>
        <w:rPr>
          <w:rFonts w:ascii="Arial" w:hAnsi="Arial" w:cs="Arial"/>
          <w:sz w:val="24"/>
          <w:szCs w:val="24"/>
          <w:lang w:val="es-ES_tradnl"/>
        </w:rPr>
      </w:pPr>
    </w:p>
    <w:p w:rsidR="00626A5B" w:rsidRPr="006162D6" w:rsidRDefault="00626A5B" w:rsidP="0041399C">
      <w:pPr>
        <w:rPr>
          <w:rFonts w:ascii="Arial" w:hAnsi="Arial" w:cs="Arial"/>
          <w:sz w:val="24"/>
          <w:szCs w:val="24"/>
          <w:lang w:val="es-ES_tradnl"/>
        </w:rPr>
      </w:pPr>
      <w:r w:rsidRPr="006162D6">
        <w:rPr>
          <w:rFonts w:ascii="Arial" w:hAnsi="Arial" w:cs="Arial"/>
          <w:bCs/>
          <w:sz w:val="24"/>
          <w:szCs w:val="24"/>
          <w:lang w:val="es-ES_tradnl"/>
        </w:rPr>
        <w:t>EFECTOS EN EL TRABAJO</w:t>
      </w:r>
      <w:r w:rsidRPr="006162D6">
        <w:rPr>
          <w:rFonts w:ascii="Arial" w:hAnsi="Arial" w:cs="Arial"/>
          <w:sz w:val="24"/>
          <w:szCs w:val="24"/>
          <w:lang w:val="es-ES_tradnl"/>
        </w:rPr>
        <w:t>: Consecuencias en el medio laboral y en los resultados del trabajo. Estas incluyen el ausentismo, la accidentalidad, la rotación de mano de obra, la desmotivación, el deterioro del rendimiento, el clima laboral negativo, entre otros.</w:t>
      </w:r>
    </w:p>
    <w:p w:rsidR="00626A5B" w:rsidRPr="006162D6" w:rsidRDefault="00626A5B" w:rsidP="0041399C">
      <w:pPr>
        <w:rPr>
          <w:rFonts w:ascii="Arial" w:hAnsi="Arial" w:cs="Arial"/>
          <w:bCs/>
          <w:sz w:val="24"/>
          <w:szCs w:val="24"/>
          <w:lang w:val="es-ES_tradnl"/>
        </w:rPr>
      </w:pPr>
    </w:p>
    <w:p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t>EVALUACIÓN OBJETIVA: Valoración de las condiciones de trabajo y salud realizada por un experto, utilizando criterios técnicos y metodologías validadas en el país.</w:t>
      </w:r>
    </w:p>
    <w:p w:rsidR="00626A5B" w:rsidRPr="006162D6" w:rsidRDefault="00626A5B" w:rsidP="0041399C">
      <w:pPr>
        <w:rPr>
          <w:rFonts w:ascii="Arial" w:hAnsi="Arial" w:cs="Arial"/>
          <w:sz w:val="24"/>
          <w:szCs w:val="24"/>
          <w:lang w:val="es-ES_tradnl"/>
        </w:rPr>
      </w:pPr>
    </w:p>
    <w:p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t>EVALUACIÓN SUBJETIVA: Valoración de las condiciones de trabajo y salud, a partir de la percepción y vivencia del trabajador.</w:t>
      </w:r>
    </w:p>
    <w:p w:rsidR="00626A5B" w:rsidRPr="006162D6" w:rsidRDefault="00626A5B" w:rsidP="0041399C">
      <w:pPr>
        <w:rPr>
          <w:rFonts w:ascii="Arial" w:hAnsi="Arial" w:cs="Arial"/>
          <w:sz w:val="24"/>
          <w:szCs w:val="24"/>
          <w:lang w:val="es-ES_tradnl"/>
        </w:rPr>
      </w:pPr>
    </w:p>
    <w:p w:rsidR="00626A5B" w:rsidRPr="006162D6" w:rsidRDefault="00626A5B" w:rsidP="0041399C">
      <w:pPr>
        <w:rPr>
          <w:rFonts w:ascii="Arial" w:hAnsi="Arial" w:cs="Arial"/>
          <w:bCs/>
          <w:sz w:val="24"/>
          <w:szCs w:val="24"/>
          <w:lang w:val="es-ES_tradnl"/>
        </w:rPr>
      </w:pPr>
      <w:r w:rsidRPr="006162D6">
        <w:rPr>
          <w:rFonts w:ascii="Arial" w:hAnsi="Arial" w:cs="Arial"/>
          <w:sz w:val="24"/>
          <w:szCs w:val="24"/>
          <w:lang w:val="es-ES_tradnl"/>
        </w:rPr>
        <w:t>EXPERTO: Psicólogo con posgrado en salud ocupacional, con licencia vigente de prestación de servicios en psicología ocupacional.</w:t>
      </w:r>
    </w:p>
    <w:p w:rsidR="00626A5B" w:rsidRPr="006162D6" w:rsidRDefault="00626A5B" w:rsidP="0041399C">
      <w:pPr>
        <w:rPr>
          <w:rFonts w:ascii="Arial" w:hAnsi="Arial" w:cs="Arial"/>
          <w:sz w:val="24"/>
          <w:szCs w:val="24"/>
          <w:lang w:val="es-ES_tradnl"/>
        </w:rPr>
      </w:pPr>
    </w:p>
    <w:p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t>FACTOR DE RIESGO: Posible causa o condición que puede ser responsable de la enfermedad, lesión o daño.</w:t>
      </w:r>
    </w:p>
    <w:p w:rsidR="00626A5B" w:rsidRPr="006162D6" w:rsidRDefault="00626A5B" w:rsidP="0041399C">
      <w:pPr>
        <w:rPr>
          <w:rFonts w:ascii="Arial" w:hAnsi="Arial" w:cs="Arial"/>
          <w:sz w:val="24"/>
          <w:szCs w:val="24"/>
          <w:lang w:val="es-ES_tradnl"/>
        </w:rPr>
      </w:pPr>
    </w:p>
    <w:p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t>FACTORES DE RIESGO PSICOSOCIALES: Condiciones psicosociales cuya identificación y evaluación muestra efectos negativos en la salud de los trabajadores o en el trabajo.</w:t>
      </w:r>
    </w:p>
    <w:p w:rsidR="00626A5B" w:rsidRPr="006162D6" w:rsidRDefault="00626A5B" w:rsidP="0041399C">
      <w:pPr>
        <w:rPr>
          <w:rFonts w:ascii="Arial" w:hAnsi="Arial" w:cs="Arial"/>
          <w:sz w:val="24"/>
          <w:szCs w:val="24"/>
          <w:lang w:val="es-ES_tradnl"/>
        </w:rPr>
      </w:pPr>
    </w:p>
    <w:p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t>PROTECTORES PSICOSOCIALES: Condiciones de trabajo que promueven la salud y el bienestar del trabajador.</w:t>
      </w:r>
    </w:p>
    <w:p w:rsidR="00626A5B" w:rsidRPr="006162D6" w:rsidRDefault="00626A5B" w:rsidP="0041399C">
      <w:pPr>
        <w:rPr>
          <w:rFonts w:ascii="Arial" w:hAnsi="Arial" w:cs="Arial"/>
          <w:sz w:val="24"/>
          <w:szCs w:val="24"/>
          <w:lang w:val="es-ES_tradnl"/>
        </w:rPr>
      </w:pPr>
    </w:p>
    <w:p w:rsidR="00626A5B" w:rsidRPr="006162D6" w:rsidRDefault="00626A5B" w:rsidP="0041399C">
      <w:pPr>
        <w:rPr>
          <w:rFonts w:ascii="Arial" w:hAnsi="Arial" w:cs="Arial"/>
          <w:sz w:val="24"/>
          <w:szCs w:val="24"/>
          <w:lang w:val="es-ES_tradnl"/>
        </w:rPr>
      </w:pPr>
      <w:r w:rsidRPr="006162D6">
        <w:rPr>
          <w:rFonts w:ascii="Arial" w:hAnsi="Arial" w:cs="Arial"/>
          <w:bCs/>
          <w:sz w:val="24"/>
          <w:szCs w:val="24"/>
          <w:lang w:val="es-ES_tradnl"/>
        </w:rPr>
        <w:t>PROYECTO:</w:t>
      </w:r>
      <w:r w:rsidRPr="006162D6">
        <w:rPr>
          <w:rFonts w:ascii="Arial" w:hAnsi="Arial" w:cs="Arial"/>
          <w:sz w:val="24"/>
          <w:szCs w:val="24"/>
          <w:lang w:val="es-ES_tradnl"/>
        </w:rPr>
        <w:t xml:space="preserve"> Proceso único que consta de un conjunto de actividades coordinadas y controladas con fechas de comienzo y terminación que se emprenden para lograr </w:t>
      </w:r>
      <w:r w:rsidRPr="006162D6">
        <w:rPr>
          <w:rFonts w:ascii="Arial" w:hAnsi="Arial" w:cs="Arial"/>
          <w:sz w:val="24"/>
          <w:szCs w:val="24"/>
          <w:lang w:val="es-ES_tradnl"/>
        </w:rPr>
        <w:lastRenderedPageBreak/>
        <w:t>un objetivo conforme a los requisitos especificados incluyendo las restricciones de tiempo, costo y recursos.</w:t>
      </w:r>
    </w:p>
    <w:p w:rsidR="00626A5B" w:rsidRPr="006162D6" w:rsidRDefault="00626A5B" w:rsidP="0041399C">
      <w:pPr>
        <w:rPr>
          <w:rFonts w:ascii="Arial" w:hAnsi="Arial" w:cs="Arial"/>
          <w:sz w:val="24"/>
          <w:szCs w:val="24"/>
          <w:lang w:val="es-ES_tradnl"/>
        </w:rPr>
      </w:pPr>
    </w:p>
    <w:p w:rsidR="00626A5B" w:rsidRPr="006162D6" w:rsidRDefault="00626A5B" w:rsidP="0041399C">
      <w:pPr>
        <w:rPr>
          <w:rFonts w:ascii="Arial" w:hAnsi="Arial" w:cs="Arial"/>
          <w:sz w:val="24"/>
          <w:szCs w:val="24"/>
          <w:lang w:val="es-ES_tradnl"/>
        </w:rPr>
      </w:pPr>
      <w:r w:rsidRPr="006162D6">
        <w:rPr>
          <w:rFonts w:ascii="Arial" w:hAnsi="Arial" w:cs="Arial"/>
          <w:sz w:val="24"/>
          <w:szCs w:val="24"/>
          <w:lang w:val="es-ES_tradnl"/>
        </w:rPr>
        <w:t>VIGILANCIA DE LA SALUD EN EL TRABAJO O VIGILANCIA EPIDEMIOLÓGICA DE LA SALUD EN EL TRABAJO: Comprende la recopilación, el análisis, la interpretación y la difusión continuada y sistemática de datos a efectos de la prevención. La vigilancia es indispensable para la planificación, ejecución y, evaluación de los programas de seguridad y salud en el trabajo, el control de los trastornos y lesiones relacionadas con el trabajo y el ausentismo laboral por enfermedad, así como para la protección y promoción de la salud de los trabajadores. Dicha vigilancia comprende tanto, la vigilancia de la salud de los trabajadores como la del medio ambiente de trabajo.</w:t>
      </w:r>
    </w:p>
    <w:p w:rsidR="00626A5B" w:rsidRPr="006162D6" w:rsidRDefault="00626A5B" w:rsidP="00626A5B">
      <w:pPr>
        <w:rPr>
          <w:rFonts w:ascii="Arial" w:hAnsi="Arial" w:cs="Arial"/>
          <w:sz w:val="24"/>
          <w:szCs w:val="24"/>
          <w:lang w:val="es-ES_tradnl"/>
        </w:rPr>
      </w:pPr>
    </w:p>
    <w:p w:rsidR="00002FE9" w:rsidRPr="006162D6" w:rsidRDefault="00002FE9" w:rsidP="0041399C">
      <w:pPr>
        <w:pStyle w:val="Ttulo1"/>
        <w:jc w:val="left"/>
        <w:rPr>
          <w:sz w:val="24"/>
          <w:szCs w:val="24"/>
        </w:rPr>
      </w:pPr>
      <w:bookmarkStart w:id="13" w:name="_Toc498079304"/>
      <w:r w:rsidRPr="006162D6">
        <w:rPr>
          <w:sz w:val="24"/>
          <w:szCs w:val="24"/>
        </w:rPr>
        <w:t>REFERENCIAS</w:t>
      </w:r>
      <w:bookmarkEnd w:id="12"/>
      <w:bookmarkEnd w:id="13"/>
    </w:p>
    <w:p w:rsidR="009B7B25" w:rsidRPr="006162D6" w:rsidRDefault="009B7B25" w:rsidP="00737343">
      <w:pPr>
        <w:rPr>
          <w:rFonts w:ascii="Arial" w:hAnsi="Arial" w:cs="Arial"/>
          <w:sz w:val="24"/>
          <w:szCs w:val="24"/>
        </w:rPr>
      </w:pPr>
    </w:p>
    <w:p w:rsidR="006762A8" w:rsidRPr="006162D6" w:rsidRDefault="006762A8" w:rsidP="006762A8">
      <w:pPr>
        <w:rPr>
          <w:rFonts w:ascii="Arial" w:hAnsi="Arial" w:cs="Arial"/>
          <w:sz w:val="24"/>
          <w:szCs w:val="24"/>
          <w:lang w:val="es-CO"/>
        </w:rPr>
      </w:pPr>
      <w:r w:rsidRPr="006162D6">
        <w:rPr>
          <w:rFonts w:ascii="Arial" w:hAnsi="Arial" w:cs="Arial"/>
          <w:sz w:val="24"/>
          <w:szCs w:val="24"/>
          <w:lang w:val="es-CO"/>
        </w:rPr>
        <w:t>En el marco legal establecido para el desarrollo del presente documento se aplica lo referenciado en la Matriz de requisitos legales de seguridad y salud en el trabajo SC04-F13.</w:t>
      </w:r>
    </w:p>
    <w:p w:rsidR="006C0C1C" w:rsidRPr="006162D6" w:rsidRDefault="006C0C1C" w:rsidP="00737343">
      <w:pPr>
        <w:rPr>
          <w:rFonts w:ascii="Arial" w:hAnsi="Arial" w:cs="Arial"/>
          <w:sz w:val="24"/>
          <w:szCs w:val="24"/>
          <w:lang w:val="es-MX"/>
        </w:rPr>
      </w:pPr>
    </w:p>
    <w:p w:rsidR="00812411" w:rsidRPr="006162D6" w:rsidRDefault="00FC733C" w:rsidP="0041399C">
      <w:pPr>
        <w:pStyle w:val="Ttulo1"/>
        <w:jc w:val="left"/>
        <w:rPr>
          <w:sz w:val="24"/>
          <w:szCs w:val="24"/>
        </w:rPr>
      </w:pPr>
      <w:bookmarkStart w:id="14" w:name="_Toc403480496"/>
      <w:bookmarkStart w:id="15" w:name="_Toc498079305"/>
      <w:r w:rsidRPr="006162D6">
        <w:rPr>
          <w:sz w:val="24"/>
          <w:szCs w:val="24"/>
        </w:rPr>
        <w:t>DESCRIPCIÓN DE ACTIVIDADES Y RESPONSABILIDADES</w:t>
      </w:r>
      <w:bookmarkStart w:id="16" w:name="_Toc472950558"/>
      <w:bookmarkStart w:id="17" w:name="_Toc475892948"/>
      <w:bookmarkEnd w:id="14"/>
      <w:bookmarkEnd w:id="15"/>
    </w:p>
    <w:p w:rsidR="00812411" w:rsidRPr="006162D6" w:rsidRDefault="00812411" w:rsidP="00812411">
      <w:pPr>
        <w:pStyle w:val="Ttulo1"/>
        <w:numPr>
          <w:ilvl w:val="0"/>
          <w:numId w:val="0"/>
        </w:numPr>
        <w:ind w:left="432"/>
        <w:jc w:val="both"/>
        <w:rPr>
          <w:b w:val="0"/>
          <w:sz w:val="24"/>
          <w:szCs w:val="24"/>
        </w:rPr>
      </w:pPr>
    </w:p>
    <w:p w:rsidR="006918F1" w:rsidRPr="006162D6" w:rsidRDefault="006918F1" w:rsidP="0041399C">
      <w:pPr>
        <w:pStyle w:val="Ttulo2"/>
        <w:rPr>
          <w:rFonts w:ascii="Arial" w:hAnsi="Arial"/>
          <w:b w:val="0"/>
          <w:sz w:val="24"/>
        </w:rPr>
      </w:pPr>
      <w:bookmarkStart w:id="18" w:name="_Toc498079306"/>
      <w:r w:rsidRPr="006162D6">
        <w:rPr>
          <w:rFonts w:ascii="Arial" w:hAnsi="Arial"/>
          <w:b w:val="0"/>
          <w:sz w:val="24"/>
        </w:rPr>
        <w:t>Marco Conceptual</w:t>
      </w:r>
      <w:bookmarkEnd w:id="18"/>
      <w:r w:rsidRPr="006162D6">
        <w:rPr>
          <w:rFonts w:ascii="Arial" w:hAnsi="Arial"/>
          <w:b w:val="0"/>
          <w:sz w:val="24"/>
        </w:rPr>
        <w:t xml:space="preserve"> </w:t>
      </w:r>
    </w:p>
    <w:p w:rsidR="006918F1" w:rsidRPr="006162D6" w:rsidRDefault="006918F1" w:rsidP="006918F1">
      <w:pPr>
        <w:rPr>
          <w:rFonts w:ascii="Arial" w:hAnsi="Arial" w:cs="Arial"/>
          <w:sz w:val="24"/>
          <w:szCs w:val="24"/>
        </w:rPr>
      </w:pPr>
    </w:p>
    <w:p w:rsidR="00812411" w:rsidRPr="006162D6" w:rsidRDefault="006918F1" w:rsidP="00836396">
      <w:pPr>
        <w:pStyle w:val="Ttulo2"/>
        <w:numPr>
          <w:ilvl w:val="2"/>
          <w:numId w:val="12"/>
        </w:numPr>
        <w:rPr>
          <w:rFonts w:ascii="Arial" w:hAnsi="Arial"/>
          <w:b w:val="0"/>
          <w:sz w:val="24"/>
        </w:rPr>
      </w:pPr>
      <w:bookmarkStart w:id="19" w:name="_Toc498079307"/>
      <w:r w:rsidRPr="006162D6">
        <w:rPr>
          <w:rFonts w:ascii="Arial" w:hAnsi="Arial"/>
          <w:b w:val="0"/>
          <w:sz w:val="24"/>
        </w:rPr>
        <w:t>Factores de riesgo psicosocial</w:t>
      </w:r>
      <w:bookmarkEnd w:id="16"/>
      <w:bookmarkEnd w:id="17"/>
      <w:bookmarkEnd w:id="19"/>
    </w:p>
    <w:p w:rsidR="00812411" w:rsidRPr="006162D6" w:rsidRDefault="00812411" w:rsidP="00812411">
      <w:pPr>
        <w:rPr>
          <w:rFonts w:ascii="Arial" w:hAnsi="Arial" w:cs="Arial"/>
          <w:sz w:val="24"/>
          <w:szCs w:val="24"/>
        </w:rPr>
      </w:pPr>
    </w:p>
    <w:p w:rsidR="00812411" w:rsidRPr="006162D6" w:rsidRDefault="00812411" w:rsidP="00D06D90">
      <w:pPr>
        <w:rPr>
          <w:rFonts w:ascii="Arial" w:hAnsi="Arial" w:cs="Arial"/>
          <w:sz w:val="24"/>
          <w:szCs w:val="24"/>
        </w:rPr>
      </w:pPr>
      <w:bookmarkStart w:id="20" w:name="_Toc449509702"/>
      <w:r w:rsidRPr="006162D6">
        <w:rPr>
          <w:rFonts w:ascii="Arial" w:hAnsi="Arial" w:cs="Arial"/>
          <w:sz w:val="24"/>
          <w:szCs w:val="24"/>
        </w:rPr>
        <w:t>El comité mixto OIT-OMS, define los factores de riesgo psicosocial, como “las interacciones entre el trabajo, su medio ambiente, la satisfacción en el trabajo y las condiciones de su organización, por una parte, y por la otra, las capacidades del trabajador, sus necesidades, su cultura y su situación personal fuera del trabajo, todo lo cual a través de percepciones y experiencias, pueden influir en la salud y en el rendimiento y la satisfacción en el trabajo”. (Comité mixto OIT / OMS, Ginebra, 1984).</w:t>
      </w:r>
      <w:bookmarkEnd w:id="20"/>
    </w:p>
    <w:p w:rsidR="00812411" w:rsidRPr="006162D6" w:rsidRDefault="00812411" w:rsidP="00D06D90">
      <w:pPr>
        <w:rPr>
          <w:rFonts w:ascii="Arial" w:hAnsi="Arial" w:cs="Arial"/>
          <w:sz w:val="24"/>
          <w:szCs w:val="24"/>
        </w:rPr>
      </w:pPr>
    </w:p>
    <w:p w:rsidR="00D06D90" w:rsidRPr="006162D6" w:rsidRDefault="00812411" w:rsidP="00D06D90">
      <w:pPr>
        <w:rPr>
          <w:rFonts w:ascii="Arial" w:hAnsi="Arial" w:cs="Arial"/>
          <w:sz w:val="24"/>
          <w:szCs w:val="24"/>
        </w:rPr>
      </w:pPr>
      <w:bookmarkStart w:id="21" w:name="_Toc449509703"/>
      <w:r w:rsidRPr="006162D6">
        <w:rPr>
          <w:rFonts w:ascii="Arial" w:hAnsi="Arial" w:cs="Arial"/>
          <w:sz w:val="24"/>
          <w:szCs w:val="24"/>
        </w:rPr>
        <w:t>Los factores psicosociales se dividen en dos categorías así:</w:t>
      </w:r>
      <w:bookmarkStart w:id="22" w:name="_Toc449509704"/>
      <w:bookmarkStart w:id="23" w:name="_Toc472947708"/>
      <w:bookmarkStart w:id="24" w:name="_Toc472950559"/>
      <w:bookmarkStart w:id="25" w:name="_Toc475892949"/>
      <w:bookmarkEnd w:id="21"/>
    </w:p>
    <w:p w:rsidR="00D06D90" w:rsidRPr="006162D6" w:rsidRDefault="00D06D90" w:rsidP="00D06D90">
      <w:pPr>
        <w:rPr>
          <w:rFonts w:ascii="Arial" w:hAnsi="Arial" w:cs="Arial"/>
          <w:sz w:val="24"/>
          <w:szCs w:val="24"/>
        </w:rPr>
      </w:pPr>
    </w:p>
    <w:p w:rsidR="00D06D90" w:rsidRPr="006162D6" w:rsidRDefault="00812411" w:rsidP="00836396">
      <w:pPr>
        <w:pStyle w:val="Prrafodelista"/>
        <w:numPr>
          <w:ilvl w:val="0"/>
          <w:numId w:val="16"/>
        </w:numPr>
        <w:rPr>
          <w:rFonts w:ascii="Arial" w:hAnsi="Arial" w:cs="Arial"/>
          <w:sz w:val="24"/>
          <w:szCs w:val="24"/>
        </w:rPr>
      </w:pPr>
      <w:r w:rsidRPr="006162D6">
        <w:rPr>
          <w:rFonts w:ascii="Arial" w:hAnsi="Arial" w:cs="Arial"/>
          <w:sz w:val="24"/>
          <w:szCs w:val="24"/>
        </w:rPr>
        <w:t>Factores psicosociales negativos o de riesgo: Son aquellos factores o situaciones de la estructura organizativa que se constituyen en agentes agresivos para la salud y provocan disgustos, molestias, insatisfacción y baja en la producción del trabajador.</w:t>
      </w:r>
      <w:bookmarkStart w:id="26" w:name="_Toc449509705"/>
      <w:bookmarkStart w:id="27" w:name="_Toc472947709"/>
      <w:bookmarkStart w:id="28" w:name="_Toc472950560"/>
      <w:bookmarkStart w:id="29" w:name="_Toc475892950"/>
      <w:bookmarkEnd w:id="22"/>
      <w:bookmarkEnd w:id="23"/>
      <w:bookmarkEnd w:id="24"/>
      <w:bookmarkEnd w:id="25"/>
    </w:p>
    <w:p w:rsidR="00D06D90" w:rsidRPr="006162D6" w:rsidRDefault="00D06D90" w:rsidP="00D06D90">
      <w:pPr>
        <w:pStyle w:val="Prrafodelista"/>
        <w:rPr>
          <w:rFonts w:ascii="Arial" w:hAnsi="Arial" w:cs="Arial"/>
          <w:sz w:val="24"/>
          <w:szCs w:val="24"/>
        </w:rPr>
      </w:pPr>
    </w:p>
    <w:p w:rsidR="00812411" w:rsidRPr="006162D6" w:rsidRDefault="00812411" w:rsidP="00836396">
      <w:pPr>
        <w:pStyle w:val="Prrafodelista"/>
        <w:numPr>
          <w:ilvl w:val="0"/>
          <w:numId w:val="16"/>
        </w:numPr>
        <w:rPr>
          <w:rFonts w:ascii="Arial" w:hAnsi="Arial" w:cs="Arial"/>
          <w:sz w:val="24"/>
          <w:szCs w:val="24"/>
        </w:rPr>
      </w:pPr>
      <w:r w:rsidRPr="006162D6">
        <w:rPr>
          <w:rFonts w:ascii="Arial" w:hAnsi="Arial" w:cs="Arial"/>
          <w:sz w:val="24"/>
          <w:szCs w:val="24"/>
        </w:rPr>
        <w:lastRenderedPageBreak/>
        <w:t>Factores psicosociales positivos o protectores: Se refieren a aquellas situaciones y factores de la organización empresarial que se configuran en agentes beneficiosos para la salud, propician el bienestar del trabajador, provocan satisfacción personal y aumento en el cumplimiento de las metas de la organización.</w:t>
      </w:r>
      <w:bookmarkEnd w:id="26"/>
      <w:bookmarkEnd w:id="27"/>
      <w:bookmarkEnd w:id="28"/>
      <w:bookmarkEnd w:id="29"/>
    </w:p>
    <w:p w:rsidR="00812411" w:rsidRPr="006162D6" w:rsidRDefault="00812411" w:rsidP="00812411">
      <w:pPr>
        <w:rPr>
          <w:rFonts w:ascii="Arial" w:hAnsi="Arial" w:cs="Arial"/>
          <w:sz w:val="24"/>
          <w:szCs w:val="24"/>
        </w:rPr>
      </w:pPr>
    </w:p>
    <w:p w:rsidR="00812411" w:rsidRPr="006162D6" w:rsidRDefault="006918F1" w:rsidP="00836396">
      <w:pPr>
        <w:pStyle w:val="Ttulo2"/>
        <w:numPr>
          <w:ilvl w:val="2"/>
          <w:numId w:val="12"/>
        </w:numPr>
        <w:rPr>
          <w:rFonts w:ascii="Arial" w:hAnsi="Arial"/>
          <w:b w:val="0"/>
          <w:sz w:val="24"/>
        </w:rPr>
      </w:pPr>
      <w:bookmarkStart w:id="30" w:name="_Toc472950561"/>
      <w:bookmarkStart w:id="31" w:name="_Toc475892951"/>
      <w:bookmarkStart w:id="32" w:name="_Toc498079308"/>
      <w:r w:rsidRPr="006162D6">
        <w:rPr>
          <w:rFonts w:ascii="Arial" w:hAnsi="Arial"/>
          <w:b w:val="0"/>
          <w:sz w:val="24"/>
        </w:rPr>
        <w:t>Condiciones internas del trabajo</w:t>
      </w:r>
      <w:bookmarkEnd w:id="30"/>
      <w:bookmarkEnd w:id="31"/>
      <w:bookmarkEnd w:id="32"/>
    </w:p>
    <w:p w:rsidR="00812411" w:rsidRPr="00683B06" w:rsidRDefault="00812411" w:rsidP="00812411">
      <w:pPr>
        <w:rPr>
          <w:rFonts w:ascii="Arial" w:hAnsi="Arial" w:cs="Arial"/>
          <w:sz w:val="24"/>
          <w:szCs w:val="24"/>
        </w:rPr>
      </w:pPr>
    </w:p>
    <w:p w:rsidR="00D06D90" w:rsidRDefault="00812411" w:rsidP="00812411">
      <w:pPr>
        <w:rPr>
          <w:rFonts w:ascii="Arial" w:hAnsi="Arial" w:cs="Arial"/>
          <w:sz w:val="24"/>
          <w:szCs w:val="24"/>
        </w:rPr>
      </w:pPr>
      <w:r w:rsidRPr="00683B06">
        <w:rPr>
          <w:rFonts w:ascii="Arial" w:hAnsi="Arial" w:cs="Arial"/>
          <w:sz w:val="24"/>
          <w:szCs w:val="24"/>
        </w:rPr>
        <w:t xml:space="preserve">El abordaje de los factores psicosociales intralaborales implica analizar de manera profunda todos los elementos constitutivos de la situación de trabajo. Siendo este un modelo fundado en el análisis de la interacción, se debe tener en cuenta que en ella permanentemente confluyen; el medio ambiente trabajo (lugar de trabajo); la tarea (el que hacer); la organización (políticas, estructura  y forma de organización del trabajo) y las relaciones sociales. </w:t>
      </w:r>
    </w:p>
    <w:p w:rsidR="00D06D90" w:rsidRDefault="00D06D90"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A continuación serán descritos los aspectos de mayor importancia y constitutivos de cada uno:</w:t>
      </w:r>
    </w:p>
    <w:p w:rsidR="00812411" w:rsidRPr="00683B06" w:rsidRDefault="00812411" w:rsidP="00812411">
      <w:pPr>
        <w:rPr>
          <w:rFonts w:ascii="Arial" w:hAnsi="Arial" w:cs="Arial"/>
          <w:sz w:val="24"/>
          <w:szCs w:val="24"/>
        </w:rPr>
      </w:pPr>
    </w:p>
    <w:p w:rsidR="00812411" w:rsidRPr="00214C17" w:rsidRDefault="00812411" w:rsidP="00836396">
      <w:pPr>
        <w:pStyle w:val="Ttulo2"/>
        <w:numPr>
          <w:ilvl w:val="3"/>
          <w:numId w:val="12"/>
        </w:numPr>
        <w:rPr>
          <w:rFonts w:ascii="Arial" w:hAnsi="Arial"/>
          <w:b w:val="0"/>
          <w:sz w:val="24"/>
        </w:rPr>
      </w:pPr>
      <w:bookmarkStart w:id="33" w:name="_Toc498079309"/>
      <w:r w:rsidRPr="00214C17">
        <w:rPr>
          <w:rFonts w:ascii="Arial" w:hAnsi="Arial"/>
          <w:b w:val="0"/>
          <w:sz w:val="24"/>
        </w:rPr>
        <w:t>Medio ambiente de trabajo</w:t>
      </w:r>
      <w:bookmarkEnd w:id="33"/>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 xml:space="preserve">En este campo se encuentran todos los factores de orden físico presentes en el lugar de trabajo. Elementos tales como el ruido, vibraciones, iluminación deficiente y condiciones térmicas inadecuadas pueden configurarse en factores de exposición nociva e incómoda que pueden afectar al trabajador, generándole fuertes reacciones de estrés que desarrolladas de manera continua o prolongada incrementan la probabilidad de padecer afecciones de tipo mental y físico. Además la presencia nociva de este tipo de condiciones contribuye a fenómenos de distracción y mala percepción de señales lo que a su vez puede representar la ocurrencia de incidentes y accidentes de trabajo. </w:t>
      </w:r>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 xml:space="preserve">Adicionalmente, la presencia no controlada de estas condiciones en los lugares de trabajo aumenta el nivel de demanda física y cognitiva que el trabajador tiene que soportar, razón por la cual requiere de esfuerzos físicos y mentales adicionales en un intento por compensar la desconcentración y  la carga adicional innecesaria, esto en últimas se traduce en el incremento de la fatiga y el desgaste general del individuo. Tal es el caso del ruido cuyos efectos extra auditivos representan una importante fuente de daño para el trabajador. </w:t>
      </w:r>
    </w:p>
    <w:p w:rsidR="00C64EDE" w:rsidRDefault="00C64EDE">
      <w:pPr>
        <w:jc w:val="left"/>
        <w:rPr>
          <w:rFonts w:ascii="Arial" w:hAnsi="Arial" w:cs="Arial"/>
          <w:sz w:val="24"/>
          <w:szCs w:val="24"/>
        </w:rPr>
      </w:pPr>
      <w:r>
        <w:rPr>
          <w:rFonts w:ascii="Arial" w:hAnsi="Arial" w:cs="Arial"/>
          <w:sz w:val="24"/>
          <w:szCs w:val="24"/>
        </w:rPr>
        <w:br w:type="page"/>
      </w:r>
    </w:p>
    <w:p w:rsidR="00812411" w:rsidRPr="00214C17" w:rsidRDefault="00812411" w:rsidP="00836396">
      <w:pPr>
        <w:pStyle w:val="Ttulo2"/>
        <w:numPr>
          <w:ilvl w:val="3"/>
          <w:numId w:val="12"/>
        </w:numPr>
        <w:rPr>
          <w:rFonts w:ascii="Arial" w:hAnsi="Arial"/>
          <w:b w:val="0"/>
          <w:sz w:val="24"/>
        </w:rPr>
      </w:pPr>
      <w:bookmarkStart w:id="34" w:name="_Toc498079310"/>
      <w:r w:rsidRPr="00214C17">
        <w:rPr>
          <w:rFonts w:ascii="Arial" w:hAnsi="Arial"/>
          <w:b w:val="0"/>
          <w:sz w:val="24"/>
        </w:rPr>
        <w:lastRenderedPageBreak/>
        <w:t>Tarea</w:t>
      </w:r>
      <w:bookmarkEnd w:id="34"/>
    </w:p>
    <w:p w:rsidR="00812411" w:rsidRPr="00683B06" w:rsidRDefault="00812411" w:rsidP="00812411">
      <w:pPr>
        <w:rPr>
          <w:rFonts w:ascii="Arial" w:hAnsi="Arial" w:cs="Arial"/>
          <w:sz w:val="24"/>
          <w:szCs w:val="24"/>
        </w:rPr>
      </w:pPr>
    </w:p>
    <w:p w:rsidR="00DB71BC" w:rsidRDefault="00812411" w:rsidP="00812411">
      <w:pPr>
        <w:rPr>
          <w:rFonts w:ascii="Arial" w:hAnsi="Arial" w:cs="Arial"/>
          <w:sz w:val="24"/>
          <w:szCs w:val="24"/>
        </w:rPr>
      </w:pPr>
      <w:r w:rsidRPr="00683B06">
        <w:rPr>
          <w:rFonts w:ascii="Arial" w:hAnsi="Arial" w:cs="Arial"/>
          <w:sz w:val="24"/>
          <w:szCs w:val="24"/>
        </w:rPr>
        <w:t xml:space="preserve">El desarrollo de la tarea es el fin último de las acciones del trabajador en su puesto y en su organización, por ende es en este aspecto donde se produce la interacción definitiva entre el individuo y su objeto de trabajo. Tal interacción se encuentra atravesada por múltiples variables que en conjunto definen el control, la demanda y por ende la adaptación que alcanzará el trabajador en su puesto y en su actividad. </w:t>
      </w:r>
    </w:p>
    <w:p w:rsidR="00DB71BC" w:rsidRDefault="00DB71BC"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Los aspectos constitutivos de la tarea y que son absolutamente determinantes para la interacción son:</w:t>
      </w:r>
    </w:p>
    <w:p w:rsidR="00812411" w:rsidRDefault="00812411" w:rsidP="00812411">
      <w:pPr>
        <w:rPr>
          <w:rFonts w:ascii="Arial" w:hAnsi="Arial" w:cs="Arial"/>
          <w:sz w:val="24"/>
          <w:szCs w:val="24"/>
        </w:rPr>
      </w:pPr>
    </w:p>
    <w:tbl>
      <w:tblPr>
        <w:tblStyle w:val="Tabladecuadrcula4-nfasis1"/>
        <w:tblW w:w="0" w:type="auto"/>
        <w:tblLook w:val="04A0" w:firstRow="1" w:lastRow="0" w:firstColumn="1" w:lastColumn="0" w:noHBand="0" w:noVBand="1"/>
      </w:tblPr>
      <w:tblGrid>
        <w:gridCol w:w="1555"/>
        <w:gridCol w:w="7275"/>
      </w:tblGrid>
      <w:tr w:rsidR="00E576E5" w:rsidRPr="00E576E5" w:rsidTr="009F3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E576E5" w:rsidRPr="00C64EDE" w:rsidRDefault="00E576E5" w:rsidP="00E576E5">
            <w:pPr>
              <w:jc w:val="center"/>
              <w:rPr>
                <w:rFonts w:ascii="Arial" w:hAnsi="Arial" w:cs="Arial"/>
                <w:color w:val="000000" w:themeColor="text1"/>
                <w:sz w:val="20"/>
                <w:szCs w:val="24"/>
              </w:rPr>
            </w:pPr>
            <w:r w:rsidRPr="00C64EDE">
              <w:rPr>
                <w:rFonts w:ascii="Arial" w:hAnsi="Arial" w:cs="Arial"/>
                <w:sz w:val="20"/>
                <w:szCs w:val="24"/>
              </w:rPr>
              <w:t>VARIABLE</w:t>
            </w:r>
          </w:p>
        </w:tc>
        <w:tc>
          <w:tcPr>
            <w:tcW w:w="7275" w:type="dxa"/>
          </w:tcPr>
          <w:p w:rsidR="00E576E5" w:rsidRPr="00E576E5" w:rsidRDefault="00E576E5" w:rsidP="00E576E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4"/>
              </w:rPr>
            </w:pPr>
            <w:r w:rsidRPr="00E576E5">
              <w:rPr>
                <w:rFonts w:ascii="Arial" w:hAnsi="Arial" w:cs="Arial"/>
                <w:sz w:val="20"/>
                <w:szCs w:val="24"/>
              </w:rPr>
              <w:t>DESCRIPCIÓN</w:t>
            </w:r>
          </w:p>
        </w:tc>
      </w:tr>
      <w:tr w:rsidR="00E576E5" w:rsidRPr="00E576E5"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E576E5" w:rsidRPr="009F3C09" w:rsidRDefault="00E576E5" w:rsidP="00812411">
            <w:pPr>
              <w:rPr>
                <w:rFonts w:ascii="Arial" w:hAnsi="Arial" w:cs="Arial"/>
                <w:b w:val="0"/>
                <w:color w:val="000000" w:themeColor="text1"/>
                <w:sz w:val="20"/>
                <w:szCs w:val="24"/>
              </w:rPr>
            </w:pPr>
            <w:r w:rsidRPr="009F3C09">
              <w:rPr>
                <w:rFonts w:ascii="Arial" w:hAnsi="Arial" w:cs="Arial"/>
                <w:b w:val="0"/>
                <w:color w:val="000000" w:themeColor="text1"/>
                <w:sz w:val="20"/>
                <w:szCs w:val="24"/>
              </w:rPr>
              <w:t>Carga de trabajo</w:t>
            </w:r>
          </w:p>
        </w:tc>
        <w:tc>
          <w:tcPr>
            <w:tcW w:w="7275" w:type="dxa"/>
          </w:tcPr>
          <w:p w:rsidR="00E576E5" w:rsidRPr="004F006A" w:rsidRDefault="00E576E5" w:rsidP="004F006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4F006A">
              <w:rPr>
                <w:rFonts w:ascii="Arial" w:hAnsi="Arial" w:cs="Arial"/>
                <w:sz w:val="20"/>
                <w:szCs w:val="24"/>
              </w:rPr>
              <w:t xml:space="preserve">En términos generales la carga de trabajo es descrita como "el conjunto de requerimientos psicofísicos a los que el trabajador se ve sometido a lo largo  de la jornada laboral" (INSHT, 1986). En este sentido, los desequilibrios dados por situaciones de sobrecarga y </w:t>
            </w:r>
            <w:proofErr w:type="spellStart"/>
            <w:r w:rsidRPr="004F006A">
              <w:rPr>
                <w:rFonts w:ascii="Arial" w:hAnsi="Arial" w:cs="Arial"/>
                <w:sz w:val="20"/>
                <w:szCs w:val="24"/>
              </w:rPr>
              <w:t>subcarga</w:t>
            </w:r>
            <w:proofErr w:type="spellEnd"/>
            <w:r w:rsidRPr="004F006A">
              <w:rPr>
                <w:rFonts w:ascii="Arial" w:hAnsi="Arial" w:cs="Arial"/>
                <w:sz w:val="20"/>
                <w:szCs w:val="24"/>
              </w:rPr>
              <w:t xml:space="preserve"> de trabajo representan aumentos significativos en la tensión del trabajador. Así, tanto las condiciones de carga que se encuentran constantemente por encima de la capacidad de respuesta del individuo (exigiéndole esfuerzos adicionales arriba de sus propios límites), como aquellas en las que la carga se aminora demasiado o no representa absolutamente ningún esfuerzo para el trabajador se convierten en fuentes importantes de riesgo para su integridad mental y física. Dicha situación se presenta también cuando las exigencias de la tarea se encuentran por debajo de sus habilidades y conocimientos, de manera que el trabajador se encuentra enfrentado a tareas de contenido pobre cuya posibilidad de implicación creativa y de resolución de problemas es mínima, descalificándolo de manera discreta.</w:t>
            </w:r>
          </w:p>
          <w:p w:rsidR="00E576E5" w:rsidRPr="00E576E5" w:rsidRDefault="00E576E5" w:rsidP="00E576E5">
            <w:pPr>
              <w:pStyle w:val="Prrafodelista"/>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p w:rsidR="00E576E5" w:rsidRPr="004F006A" w:rsidRDefault="00E576E5" w:rsidP="004F006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4F006A">
              <w:rPr>
                <w:rFonts w:ascii="Arial" w:hAnsi="Arial" w:cs="Arial"/>
                <w:sz w:val="20"/>
                <w:szCs w:val="24"/>
              </w:rPr>
              <w:t>La carga de trabajo se divide en:</w:t>
            </w:r>
          </w:p>
          <w:p w:rsidR="00E576E5" w:rsidRPr="00E576E5" w:rsidRDefault="00E576E5" w:rsidP="00E576E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p w:rsidR="00E576E5" w:rsidRPr="00E576E5" w:rsidRDefault="00E576E5" w:rsidP="00E576E5">
            <w:pPr>
              <w:pStyle w:val="Prrafodelista"/>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bookmarkStart w:id="35" w:name="_Toc449509713"/>
            <w:bookmarkStart w:id="36" w:name="_Toc472947711"/>
            <w:bookmarkStart w:id="37" w:name="_Toc472950562"/>
            <w:bookmarkStart w:id="38" w:name="_Toc475892952"/>
            <w:r w:rsidRPr="00E576E5">
              <w:rPr>
                <w:rFonts w:ascii="Arial" w:hAnsi="Arial" w:cs="Arial"/>
                <w:sz w:val="20"/>
              </w:rPr>
              <w:t>Carga física: Incluye las posturas y esfuerzos realizados para el desarrollo del trabajo.</w:t>
            </w:r>
            <w:bookmarkEnd w:id="35"/>
            <w:bookmarkEnd w:id="36"/>
            <w:bookmarkEnd w:id="37"/>
            <w:bookmarkEnd w:id="38"/>
          </w:p>
          <w:p w:rsidR="00E576E5" w:rsidRPr="00E576E5" w:rsidRDefault="00E576E5" w:rsidP="00E576E5">
            <w:pPr>
              <w:pStyle w:val="Prrafodelista"/>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bookmarkStart w:id="39" w:name="_Toc449509714"/>
            <w:bookmarkStart w:id="40" w:name="_Toc472947712"/>
            <w:bookmarkStart w:id="41" w:name="_Toc472950563"/>
            <w:bookmarkStart w:id="42" w:name="_Toc475892953"/>
            <w:r w:rsidRPr="00E576E5">
              <w:rPr>
                <w:rFonts w:ascii="Arial" w:hAnsi="Arial" w:cs="Arial"/>
                <w:sz w:val="20"/>
              </w:rPr>
              <w:t>Carga mental: Dada por las operaciones mentales utilizadas en el desarrollo del trabajo. Algunos de los aspectos que comprende este último tipo de carga son  el nivel de atención, la duración de ésta, la precisión del trabajo, el apremio de tiempo y la complejidad de la tarea.</w:t>
            </w:r>
            <w:bookmarkEnd w:id="39"/>
            <w:bookmarkEnd w:id="40"/>
            <w:bookmarkEnd w:id="41"/>
            <w:bookmarkEnd w:id="42"/>
          </w:p>
          <w:p w:rsidR="00E576E5" w:rsidRPr="00E576E5" w:rsidRDefault="00E576E5" w:rsidP="00E576E5">
            <w:pPr>
              <w:pStyle w:val="Prrafodelista"/>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bookmarkStart w:id="43" w:name="_Toc475892954"/>
            <w:r w:rsidRPr="00E576E5">
              <w:rPr>
                <w:rFonts w:ascii="Arial" w:hAnsi="Arial" w:cs="Arial"/>
                <w:sz w:val="20"/>
              </w:rPr>
              <w:t xml:space="preserve">Carga emocional: Situaciones afectivas y emocionales propias del contenido de la tarea que tienen el potencial de interferir con los sentimientos y emociones </w:t>
            </w:r>
            <w:r w:rsidRPr="00E576E5">
              <w:rPr>
                <w:rFonts w:ascii="Arial" w:eastAsiaTheme="minorHAnsi" w:hAnsi="Arial" w:cs="Arial"/>
                <w:sz w:val="20"/>
                <w:lang w:val="es-CO" w:eastAsia="en-US"/>
              </w:rPr>
              <w:t>del trabajador.</w:t>
            </w:r>
            <w:bookmarkEnd w:id="43"/>
          </w:p>
        </w:tc>
      </w:tr>
      <w:tr w:rsidR="00E576E5" w:rsidRPr="00E576E5" w:rsidTr="009F3C09">
        <w:tc>
          <w:tcPr>
            <w:cnfStyle w:val="001000000000" w:firstRow="0" w:lastRow="0" w:firstColumn="1" w:lastColumn="0" w:oddVBand="0" w:evenVBand="0" w:oddHBand="0" w:evenHBand="0" w:firstRowFirstColumn="0" w:firstRowLastColumn="0" w:lastRowFirstColumn="0" w:lastRowLastColumn="0"/>
            <w:tcW w:w="1555" w:type="dxa"/>
            <w:vAlign w:val="center"/>
          </w:tcPr>
          <w:p w:rsidR="00E576E5" w:rsidRPr="009F3C09" w:rsidRDefault="00E576E5" w:rsidP="00812411">
            <w:pPr>
              <w:rPr>
                <w:rFonts w:ascii="Arial" w:hAnsi="Arial" w:cs="Arial"/>
                <w:b w:val="0"/>
                <w:color w:val="000000" w:themeColor="text1"/>
                <w:sz w:val="20"/>
                <w:szCs w:val="24"/>
              </w:rPr>
            </w:pPr>
            <w:r w:rsidRPr="009F3C09">
              <w:rPr>
                <w:rFonts w:ascii="Arial" w:hAnsi="Arial" w:cs="Arial"/>
                <w:b w:val="0"/>
                <w:color w:val="000000" w:themeColor="text1"/>
                <w:sz w:val="20"/>
                <w:szCs w:val="24"/>
              </w:rPr>
              <w:t>Contenido de trabajo</w:t>
            </w:r>
          </w:p>
        </w:tc>
        <w:tc>
          <w:tcPr>
            <w:tcW w:w="7275" w:type="dxa"/>
          </w:tcPr>
          <w:p w:rsidR="00E576E5" w:rsidRPr="00E576E5" w:rsidRDefault="00E576E5" w:rsidP="00E576E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E576E5">
              <w:rPr>
                <w:rFonts w:ascii="Arial" w:hAnsi="Arial" w:cs="Arial"/>
                <w:sz w:val="20"/>
                <w:szCs w:val="24"/>
              </w:rPr>
              <w:t xml:space="preserve">Esta característica de la tarea resulta problemática cuando el trabajador no tiene la posibilidad de poner en prácticas sus propias aptitudes, habilidades y conocimientos. En este tipo de tareas se reproducen patrones de monotonía y trabajo repetitivo que tienden al tedio, reduciendo el interés del trabajador. El contenido pobre presente en la tarea también se caracteriza por bajos niveles de responsabilidad, funciones ambiguas, contradictorias y que implican una sujeción demasiado estricta a normas, métodos y ritmos de trabajo. Así mismo, es importante mencionar que el prolongado desarrollo de tareas con bajo </w:t>
            </w:r>
            <w:r w:rsidRPr="00E576E5">
              <w:rPr>
                <w:rFonts w:ascii="Arial" w:hAnsi="Arial" w:cs="Arial"/>
                <w:sz w:val="20"/>
                <w:szCs w:val="24"/>
              </w:rPr>
              <w:lastRenderedPageBreak/>
              <w:t xml:space="preserve">contenido cognitivo puede llegar a generar empobrecimiento intelectual en el  individuo, dado que se pierde la posibilidad de ejercitar habilidades como la planeación y la resolución de problemas. </w:t>
            </w:r>
          </w:p>
        </w:tc>
      </w:tr>
      <w:tr w:rsidR="00E576E5" w:rsidRPr="00E576E5"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rsidR="00E576E5" w:rsidRPr="009F3C09" w:rsidRDefault="00E576E5" w:rsidP="00812411">
            <w:pPr>
              <w:rPr>
                <w:rFonts w:ascii="Arial" w:hAnsi="Arial" w:cs="Arial"/>
                <w:b w:val="0"/>
                <w:color w:val="000000" w:themeColor="text1"/>
                <w:sz w:val="20"/>
                <w:szCs w:val="24"/>
              </w:rPr>
            </w:pPr>
            <w:r w:rsidRPr="009F3C09">
              <w:rPr>
                <w:rFonts w:ascii="Arial" w:eastAsiaTheme="minorHAnsi" w:hAnsi="Arial" w:cs="Arial"/>
                <w:b w:val="0"/>
                <w:bCs w:val="0"/>
                <w:color w:val="000000" w:themeColor="text1"/>
                <w:sz w:val="20"/>
                <w:szCs w:val="24"/>
                <w:lang w:val="es-CO" w:eastAsia="en-US"/>
              </w:rPr>
              <w:lastRenderedPageBreak/>
              <w:t>Interfaz persona–tarea</w:t>
            </w:r>
          </w:p>
        </w:tc>
        <w:tc>
          <w:tcPr>
            <w:tcW w:w="7275" w:type="dxa"/>
          </w:tcPr>
          <w:p w:rsidR="00E576E5" w:rsidRPr="00E576E5"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E576E5">
              <w:rPr>
                <w:rFonts w:ascii="Arial" w:eastAsiaTheme="minorHAnsi" w:hAnsi="Arial" w:cs="Arial"/>
                <w:bCs/>
                <w:color w:val="000000"/>
                <w:sz w:val="20"/>
                <w:szCs w:val="24"/>
                <w:lang w:val="es-CO" w:eastAsia="en-US"/>
              </w:rPr>
              <w:t>Dentro de esta característica se define</w:t>
            </w:r>
            <w:r w:rsidRPr="00E576E5">
              <w:rPr>
                <w:rFonts w:ascii="Arial" w:eastAsiaTheme="minorHAnsi" w:hAnsi="Arial" w:cs="Arial"/>
                <w:color w:val="000000"/>
                <w:sz w:val="20"/>
                <w:szCs w:val="24"/>
                <w:lang w:val="es-CO" w:eastAsia="en-US"/>
              </w:rPr>
              <w:t xml:space="preserve"> la pertinencia del conocimiento y habilidades que tiene la persona en relación con las demandas de la tarea, los niveles de iniciativa y autonomía que le son permitidos y el reconocimiento, así como la identificación de la persona con la tarea y con la organización.</w:t>
            </w:r>
          </w:p>
        </w:tc>
      </w:tr>
    </w:tbl>
    <w:p w:rsidR="00E576E5" w:rsidRPr="00683B06" w:rsidRDefault="00E576E5" w:rsidP="00812411">
      <w:pPr>
        <w:rPr>
          <w:rFonts w:ascii="Arial" w:hAnsi="Arial" w:cs="Arial"/>
          <w:sz w:val="24"/>
          <w:szCs w:val="24"/>
        </w:rPr>
      </w:pPr>
    </w:p>
    <w:p w:rsidR="00812411" w:rsidRPr="00214C17" w:rsidRDefault="00812411" w:rsidP="00836396">
      <w:pPr>
        <w:pStyle w:val="Ttulo2"/>
        <w:numPr>
          <w:ilvl w:val="3"/>
          <w:numId w:val="12"/>
        </w:numPr>
        <w:rPr>
          <w:rFonts w:ascii="Arial" w:hAnsi="Arial"/>
          <w:b w:val="0"/>
          <w:sz w:val="24"/>
        </w:rPr>
      </w:pPr>
      <w:bookmarkStart w:id="44" w:name="_Toc498079311"/>
      <w:r w:rsidRPr="00214C17">
        <w:rPr>
          <w:rFonts w:ascii="Arial" w:hAnsi="Arial"/>
          <w:b w:val="0"/>
          <w:sz w:val="24"/>
        </w:rPr>
        <w:t>Organización del trabajo</w:t>
      </w:r>
      <w:bookmarkEnd w:id="44"/>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Dentro de esta categoría se encuentran elementos tan importantes como la jornada de trabajo, la configuración de procesos, la distribución de las tareas, las posibilidades de participación, la estabilidad laboral y la gestión del cambio entre otras. Todas las cuales reflejan visiones de organización, políticas empresariales y formas de pensar e</w:t>
      </w:r>
      <w:r w:rsidR="00E00260">
        <w:rPr>
          <w:rFonts w:ascii="Arial" w:hAnsi="Arial" w:cs="Arial"/>
          <w:sz w:val="24"/>
          <w:szCs w:val="24"/>
        </w:rPr>
        <w:t>n el</w:t>
      </w:r>
      <w:r w:rsidRPr="00683B06">
        <w:rPr>
          <w:rFonts w:ascii="Arial" w:hAnsi="Arial" w:cs="Arial"/>
          <w:sz w:val="24"/>
          <w:szCs w:val="24"/>
        </w:rPr>
        <w:t xml:space="preserve"> trabajo. Es en este componente donde se pueden ver representados fácilmente los importantes cambios que se han venido dando en la concepción del trabajo contemporáneo, ya que es allí donde se configuran las concepciones de flexibilidad dominantes en el mundo económico globalizado.</w:t>
      </w:r>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Elementos determinantes de esta condición son:</w:t>
      </w:r>
    </w:p>
    <w:p w:rsidR="00812411" w:rsidRDefault="00812411" w:rsidP="00812411">
      <w:pPr>
        <w:rPr>
          <w:rFonts w:ascii="Arial" w:hAnsi="Arial" w:cs="Arial"/>
          <w:sz w:val="24"/>
          <w:szCs w:val="24"/>
        </w:rPr>
      </w:pPr>
    </w:p>
    <w:tbl>
      <w:tblPr>
        <w:tblStyle w:val="Tabladecuadrcula4-nfasis1"/>
        <w:tblW w:w="9074" w:type="dxa"/>
        <w:tblLook w:val="04A0" w:firstRow="1" w:lastRow="0" w:firstColumn="1" w:lastColumn="0" w:noHBand="0" w:noVBand="1"/>
      </w:tblPr>
      <w:tblGrid>
        <w:gridCol w:w="1838"/>
        <w:gridCol w:w="7236"/>
      </w:tblGrid>
      <w:tr w:rsidR="00E576E5" w:rsidRPr="004830A3" w:rsidTr="009F3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E576E5" w:rsidRPr="009F3C09" w:rsidRDefault="00E576E5" w:rsidP="00E576E5">
            <w:pPr>
              <w:jc w:val="center"/>
              <w:rPr>
                <w:rFonts w:ascii="Arial" w:hAnsi="Arial" w:cs="Arial"/>
                <w:b w:val="0"/>
                <w:sz w:val="20"/>
                <w:szCs w:val="24"/>
              </w:rPr>
            </w:pPr>
            <w:r w:rsidRPr="009F3C09">
              <w:rPr>
                <w:rFonts w:ascii="Arial" w:hAnsi="Arial" w:cs="Arial"/>
                <w:b w:val="0"/>
                <w:sz w:val="20"/>
                <w:szCs w:val="24"/>
              </w:rPr>
              <w:t>VARIABLE</w:t>
            </w:r>
          </w:p>
        </w:tc>
        <w:tc>
          <w:tcPr>
            <w:tcW w:w="7236" w:type="dxa"/>
          </w:tcPr>
          <w:p w:rsidR="00E576E5" w:rsidRPr="004830A3" w:rsidRDefault="00E576E5" w:rsidP="00E576E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4"/>
              </w:rPr>
            </w:pPr>
            <w:r w:rsidRPr="004830A3">
              <w:rPr>
                <w:rFonts w:ascii="Arial" w:hAnsi="Arial" w:cs="Arial"/>
                <w:sz w:val="20"/>
                <w:szCs w:val="24"/>
              </w:rPr>
              <w:t>DESCRIPCIÓN</w:t>
            </w:r>
          </w:p>
        </w:tc>
      </w:tr>
      <w:tr w:rsidR="00E576E5" w:rsidRPr="004830A3"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4830A3" w:rsidRPr="009F3C09" w:rsidRDefault="004830A3" w:rsidP="00812411">
            <w:pPr>
              <w:rPr>
                <w:rFonts w:ascii="Arial" w:hAnsi="Arial" w:cs="Arial"/>
                <w:b w:val="0"/>
                <w:sz w:val="20"/>
              </w:rPr>
            </w:pPr>
          </w:p>
          <w:p w:rsidR="00E576E5" w:rsidRPr="009F3C09" w:rsidRDefault="00E576E5" w:rsidP="00812411">
            <w:pPr>
              <w:rPr>
                <w:rFonts w:ascii="Arial" w:hAnsi="Arial" w:cs="Arial"/>
                <w:b w:val="0"/>
                <w:sz w:val="20"/>
                <w:szCs w:val="24"/>
              </w:rPr>
            </w:pPr>
            <w:r w:rsidRPr="009F3C09">
              <w:rPr>
                <w:rFonts w:ascii="Arial" w:hAnsi="Arial" w:cs="Arial"/>
                <w:b w:val="0"/>
                <w:sz w:val="20"/>
              </w:rPr>
              <w:t>Tiempo de trabajo</w:t>
            </w:r>
          </w:p>
        </w:tc>
        <w:tc>
          <w:tcPr>
            <w:tcW w:w="7236" w:type="dxa"/>
          </w:tcPr>
          <w:p w:rsidR="004830A3" w:rsidRDefault="004830A3" w:rsidP="00E576E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E576E5" w:rsidRPr="004830A3" w:rsidRDefault="00E576E5" w:rsidP="00E576E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30A3">
              <w:rPr>
                <w:rFonts w:ascii="Arial" w:hAnsi="Arial" w:cs="Arial"/>
                <w:sz w:val="20"/>
              </w:rPr>
              <w:t xml:space="preserve">Comprende la posibilidad que tiene el trabajador de adaptar y elegir su ritmo de trabajo, jornada, pausas y horario laboral. Aquí cabe destacar que las configuraciones de estas variables afectan directamente todos los espacios vitales del individuo, especialmente aquellos destinados al descanso y a la recuperación. Del mismo modo, el tiempo destinado al trabajo y su organización producen profundos efectos en la participación familiar y social, restringiendo o incentivando el involucramiento del trabajador en actividades de formación, enriquecimiento personal y recreación. </w:t>
            </w:r>
          </w:p>
          <w:p w:rsidR="00E576E5" w:rsidRPr="004830A3" w:rsidRDefault="00E576E5" w:rsidP="004830A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4830A3">
              <w:rPr>
                <w:rFonts w:ascii="Arial" w:hAnsi="Arial" w:cs="Arial"/>
                <w:sz w:val="20"/>
              </w:rPr>
              <w:t xml:space="preserve">En este mismo sentido hay que decir que determinadas formas de organización de las jornadas de trabajo son capaces de alterar las condiciones físicas del individuo, es el caso de las situaciones de trabajo caracterizadas por el trabajo nocturno y por turnos las cuales pueden llegar a ocasionar alteraciones en el ritmo circadiano, generando por consiguiente disfunciones en la fisiología de diferentes sistemas, principalmente del endocrino, </w:t>
            </w:r>
            <w:proofErr w:type="spellStart"/>
            <w:r w:rsidRPr="004830A3">
              <w:rPr>
                <w:rFonts w:ascii="Arial" w:hAnsi="Arial" w:cs="Arial"/>
                <w:sz w:val="20"/>
              </w:rPr>
              <w:t>cardiorespiratorio</w:t>
            </w:r>
            <w:proofErr w:type="spellEnd"/>
            <w:r w:rsidRPr="004830A3">
              <w:rPr>
                <w:rFonts w:ascii="Arial" w:hAnsi="Arial" w:cs="Arial"/>
                <w:sz w:val="20"/>
              </w:rPr>
              <w:t xml:space="preserve">, gastrointestinal, nervioso y músculo-esquelético. </w:t>
            </w:r>
          </w:p>
        </w:tc>
      </w:tr>
      <w:tr w:rsidR="00E576E5" w:rsidRPr="004830A3"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rsidR="00E576E5" w:rsidRPr="009F3C09" w:rsidRDefault="00E576E5" w:rsidP="00812411">
            <w:pPr>
              <w:rPr>
                <w:rFonts w:ascii="Arial" w:hAnsi="Arial" w:cs="Arial"/>
                <w:b w:val="0"/>
                <w:sz w:val="20"/>
                <w:szCs w:val="24"/>
              </w:rPr>
            </w:pPr>
            <w:r w:rsidRPr="009F3C09">
              <w:rPr>
                <w:rFonts w:ascii="Arial" w:hAnsi="Arial" w:cs="Arial"/>
                <w:b w:val="0"/>
                <w:sz w:val="20"/>
              </w:rPr>
              <w:t>Ritmo de trabajo impuesto</w:t>
            </w:r>
          </w:p>
        </w:tc>
        <w:tc>
          <w:tcPr>
            <w:tcW w:w="7236" w:type="dxa"/>
          </w:tcPr>
          <w:p w:rsidR="004830A3"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E576E5" w:rsidRPr="004830A3"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4830A3">
              <w:rPr>
                <w:rFonts w:ascii="Arial" w:hAnsi="Arial" w:cs="Arial"/>
                <w:sz w:val="20"/>
              </w:rPr>
              <w:t>Es la exigencia de una velocidad o rapidez excesiva en las acciones y tareas de los trabajadores, la cual está determinada por las máquinas, la cadena de producción, el stock o tope de producción y por la ausencia de autonomía para modificar la velocidad de trabajo sin perjudicar la producción.</w:t>
            </w:r>
          </w:p>
        </w:tc>
      </w:tr>
      <w:tr w:rsidR="00E576E5" w:rsidRPr="004830A3"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E576E5" w:rsidRPr="009F3C09" w:rsidRDefault="00E576E5" w:rsidP="00812411">
            <w:pPr>
              <w:rPr>
                <w:rFonts w:ascii="Arial" w:hAnsi="Arial" w:cs="Arial"/>
                <w:b w:val="0"/>
                <w:sz w:val="20"/>
                <w:szCs w:val="24"/>
              </w:rPr>
            </w:pPr>
            <w:r w:rsidRPr="009F3C09">
              <w:rPr>
                <w:rFonts w:ascii="Arial" w:hAnsi="Arial" w:cs="Arial"/>
                <w:b w:val="0"/>
                <w:sz w:val="20"/>
              </w:rPr>
              <w:t>Participación de los trabajadores</w:t>
            </w:r>
          </w:p>
        </w:tc>
        <w:tc>
          <w:tcPr>
            <w:tcW w:w="7236" w:type="dxa"/>
          </w:tcPr>
          <w:p w:rsidR="004830A3"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E576E5" w:rsidRPr="004830A3"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4830A3">
              <w:rPr>
                <w:rFonts w:ascii="Arial" w:hAnsi="Arial" w:cs="Arial"/>
                <w:sz w:val="20"/>
              </w:rPr>
              <w:t xml:space="preserve">Es la posibilidad que tienen los trabajadores de influir en las decisiones importantes de la organización, sus políticas, objetivos, normas y </w:t>
            </w:r>
            <w:r w:rsidRPr="004830A3">
              <w:rPr>
                <w:rFonts w:ascii="Arial" w:hAnsi="Arial" w:cs="Arial"/>
                <w:sz w:val="20"/>
              </w:rPr>
              <w:lastRenderedPageBreak/>
              <w:t>procedimientos. Con respecto a esto es importante decir que las empresas que posibilitan niveles altos de participación logran incentivar directamente la sensación de involucramiento y compromiso con la misión organizacional. Por el contrario, pocas oportunidades de participación generan desmotivación en el personal.</w:t>
            </w:r>
          </w:p>
        </w:tc>
      </w:tr>
      <w:tr w:rsidR="00E576E5" w:rsidRPr="004830A3"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rsidR="00E576E5" w:rsidRPr="009F3C09" w:rsidRDefault="00E576E5" w:rsidP="00812411">
            <w:pPr>
              <w:rPr>
                <w:rFonts w:ascii="Arial" w:hAnsi="Arial" w:cs="Arial"/>
                <w:b w:val="0"/>
                <w:sz w:val="20"/>
                <w:szCs w:val="24"/>
              </w:rPr>
            </w:pPr>
            <w:r w:rsidRPr="009F3C09">
              <w:rPr>
                <w:rFonts w:ascii="Arial" w:hAnsi="Arial" w:cs="Arial"/>
                <w:b w:val="0"/>
                <w:sz w:val="20"/>
              </w:rPr>
              <w:lastRenderedPageBreak/>
              <w:t>Definición del rol</w:t>
            </w:r>
          </w:p>
        </w:tc>
        <w:tc>
          <w:tcPr>
            <w:tcW w:w="7236" w:type="dxa"/>
          </w:tcPr>
          <w:p w:rsidR="004830A3"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E576E5" w:rsidRPr="004830A3"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4830A3">
              <w:rPr>
                <w:rFonts w:ascii="Arial" w:hAnsi="Arial" w:cs="Arial"/>
                <w:sz w:val="20"/>
              </w:rPr>
              <w:t>La falta de claridad de parte de la organización sobre lo que se espera del trabajador (funciones, alcance y líneas de reporte), se conoce comúnmente como ambigüedad del rol. Suele presentarse en situaciones de reestructuración de las empresas, o ante cambios en el contenido del trabajo. La inclusión en un equipo nuevo, el desarrollo de producto y la investigación, son actividades que  presentan cierta ambigüedad del rol.</w:t>
            </w:r>
          </w:p>
        </w:tc>
      </w:tr>
      <w:tr w:rsidR="00E576E5" w:rsidRPr="004830A3"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E576E5" w:rsidRPr="009F3C09" w:rsidRDefault="00E576E5" w:rsidP="00812411">
            <w:pPr>
              <w:rPr>
                <w:rFonts w:ascii="Arial" w:hAnsi="Arial" w:cs="Arial"/>
                <w:b w:val="0"/>
                <w:sz w:val="20"/>
                <w:szCs w:val="24"/>
              </w:rPr>
            </w:pPr>
            <w:r w:rsidRPr="009F3C09">
              <w:rPr>
                <w:rFonts w:ascii="Arial" w:hAnsi="Arial" w:cs="Arial"/>
                <w:b w:val="0"/>
                <w:sz w:val="20"/>
              </w:rPr>
              <w:t>Identificación con la tarea y con la organización</w:t>
            </w:r>
          </w:p>
        </w:tc>
        <w:tc>
          <w:tcPr>
            <w:tcW w:w="7236" w:type="dxa"/>
          </w:tcPr>
          <w:p w:rsidR="004830A3"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E576E5" w:rsidRPr="004830A3"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4830A3">
              <w:rPr>
                <w:rFonts w:ascii="Arial" w:hAnsi="Arial" w:cs="Arial"/>
                <w:sz w:val="20"/>
              </w:rPr>
              <w:t>Hace referencia a la sensación de productividad que tiene el trabajador frente a la organización. En otras palabras,  se encuentra dada por el hecho de sentirse contributivo y útil a la misión de la empresa. Así mismo refleja el nivel de realización que el trabajador alcanza frente a la tarea que se le encarga. Cuando el individuo tiene un alto nivel de identificación con su labor encuentra un sentido superior de motivación, el cual trasciende la búsqueda exclusiva de remuneración económica. De manera que ahora el trabajador encuentra en sus actividades y en el hecho de desempeñarlas una fuente importante de incentivo</w:t>
            </w:r>
          </w:p>
        </w:tc>
      </w:tr>
      <w:tr w:rsidR="00E576E5" w:rsidRPr="004830A3"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rsidR="00E576E5" w:rsidRPr="009F3C09" w:rsidRDefault="00E576E5" w:rsidP="00812411">
            <w:pPr>
              <w:rPr>
                <w:rFonts w:ascii="Arial" w:hAnsi="Arial" w:cs="Arial"/>
                <w:b w:val="0"/>
                <w:sz w:val="20"/>
                <w:szCs w:val="24"/>
              </w:rPr>
            </w:pPr>
            <w:r w:rsidRPr="009F3C09">
              <w:rPr>
                <w:rFonts w:ascii="Arial" w:hAnsi="Arial" w:cs="Arial"/>
                <w:b w:val="0"/>
                <w:sz w:val="20"/>
              </w:rPr>
              <w:t>Manejo del cambio en la organización</w:t>
            </w:r>
          </w:p>
        </w:tc>
        <w:tc>
          <w:tcPr>
            <w:tcW w:w="7236" w:type="dxa"/>
          </w:tcPr>
          <w:p w:rsidR="004830A3"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E576E5" w:rsidRPr="004830A3"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4830A3">
              <w:rPr>
                <w:rFonts w:ascii="Arial" w:hAnsi="Arial" w:cs="Arial"/>
                <w:sz w:val="20"/>
              </w:rPr>
              <w:t>Los procesos de cambio organizacional generan desadaptaciones temporales y necesidades de ajuste entre los trabajadores. Dicha situación puede generar un rompimiento de rutinas conduciendo al individuo a procesos de tensión y estrés agudo mientras se produce el proceso de adaptación. Cuando el proceso de cambio no se realiza de manera planificada, participativa y con el suficiente grado de capacitación, ajuste y acompañamiento por parte de la organización el trabajador puede sentir reacciones intensas de estrés que le generan malestar y dificultades en la realización de las labores. En determinadas circunstancias también puede llegar a presentarse aumento de la probabilidad de incidentes o accidentes dada la novedad y el desconocimiento que se produce ante situaciones cambiantes.</w:t>
            </w:r>
          </w:p>
        </w:tc>
      </w:tr>
      <w:tr w:rsidR="00E576E5" w:rsidRPr="004830A3"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E576E5" w:rsidRPr="009F3C09" w:rsidRDefault="00E576E5" w:rsidP="00812411">
            <w:pPr>
              <w:rPr>
                <w:rFonts w:ascii="Arial" w:hAnsi="Arial" w:cs="Arial"/>
                <w:b w:val="0"/>
                <w:sz w:val="20"/>
                <w:highlight w:val="red"/>
              </w:rPr>
            </w:pPr>
            <w:r w:rsidRPr="009F3C09">
              <w:rPr>
                <w:rFonts w:ascii="Arial" w:hAnsi="Arial" w:cs="Arial"/>
                <w:b w:val="0"/>
                <w:sz w:val="20"/>
              </w:rPr>
              <w:t>Comunicación</w:t>
            </w:r>
          </w:p>
        </w:tc>
        <w:tc>
          <w:tcPr>
            <w:tcW w:w="7236" w:type="dxa"/>
          </w:tcPr>
          <w:p w:rsidR="004830A3" w:rsidRDefault="004830A3" w:rsidP="004830A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E576E5" w:rsidRPr="004830A3" w:rsidRDefault="00E576E5" w:rsidP="004830A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30A3">
              <w:rPr>
                <w:rFonts w:ascii="Arial" w:hAnsi="Arial" w:cs="Arial"/>
                <w:sz w:val="20"/>
              </w:rPr>
              <w:t xml:space="preserve">Consiste en la posibilidad de interacción y de relacionamiento interpersonal al interior de la organización, se encuentra encaminada a la ejecución de las tareas, el establecimiento de contactos y la implicación del trabajador con su grupo. Las comunicaciones surgidas pueden ser de tipo formal e informal, en el primer caso se hace referencia a las diferentes interrelaciones trabajador - trabajador, trabajador - autoridad, trabajador – subalterno. Esta modalidad de comunicación tiende a ser de carácter jerárquico o funcional, puede estar dirigida al ámbito individual o al grupal y se hace necesaria para realización del trabajo en forma correcta. </w:t>
            </w:r>
          </w:p>
          <w:p w:rsidR="00E576E5" w:rsidRPr="004830A3" w:rsidRDefault="00E576E5" w:rsidP="00E576E5">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E576E5" w:rsidRPr="004830A3" w:rsidRDefault="00E576E5" w:rsidP="004830A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30A3">
              <w:rPr>
                <w:rFonts w:ascii="Arial" w:hAnsi="Arial" w:cs="Arial"/>
                <w:sz w:val="20"/>
              </w:rPr>
              <w:t>Por su parte la comunicación informal comprende comunicaciones interpersonales espontáneas, posibilitadas por el lugar de trabajo, en función de la naturaleza de la actividad, de la localización y del ambiente, pero sin relación directa con él.</w:t>
            </w:r>
          </w:p>
        </w:tc>
      </w:tr>
      <w:tr w:rsidR="00E576E5" w:rsidRPr="004830A3"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rsidR="00E576E5" w:rsidRPr="009F3C09" w:rsidRDefault="00E576E5" w:rsidP="00E576E5">
            <w:pPr>
              <w:rPr>
                <w:rFonts w:ascii="Arial" w:hAnsi="Arial" w:cs="Arial"/>
                <w:b w:val="0"/>
                <w:sz w:val="20"/>
                <w:highlight w:val="red"/>
              </w:rPr>
            </w:pPr>
            <w:r w:rsidRPr="009F3C09">
              <w:rPr>
                <w:rFonts w:ascii="Arial" w:hAnsi="Arial" w:cs="Arial"/>
                <w:b w:val="0"/>
                <w:sz w:val="20"/>
              </w:rPr>
              <w:lastRenderedPageBreak/>
              <w:t xml:space="preserve">Estilo de mando </w:t>
            </w:r>
          </w:p>
        </w:tc>
        <w:tc>
          <w:tcPr>
            <w:tcW w:w="7236" w:type="dxa"/>
          </w:tcPr>
          <w:p w:rsidR="004830A3"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E576E5" w:rsidRPr="004830A3"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30A3">
              <w:rPr>
                <w:rFonts w:ascii="Arial" w:hAnsi="Arial" w:cs="Arial"/>
                <w:sz w:val="20"/>
              </w:rPr>
              <w:t>Las figuras de autoridad y su comportamiento también se convierten en elementos que influyen en la sensación de bienestar del trabajador. Diversos estudios han demostrado que los patrones autoritarios y estrictos basados en la represión afectan el desempeño y la satisfacción laboral. Por el contrario, los estilos de mando participativos que promueven la autonomía contribuyen al crecimiento personal y al desarrollo de habilidades de trabajo en equipo, resolución de problemas y toma de decisiones.</w:t>
            </w:r>
          </w:p>
        </w:tc>
      </w:tr>
      <w:tr w:rsidR="00E576E5" w:rsidRPr="004830A3"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E576E5" w:rsidRPr="009F3C09" w:rsidRDefault="00E576E5" w:rsidP="00812411">
            <w:pPr>
              <w:rPr>
                <w:rFonts w:ascii="Arial" w:hAnsi="Arial" w:cs="Arial"/>
                <w:b w:val="0"/>
                <w:sz w:val="20"/>
                <w:highlight w:val="red"/>
              </w:rPr>
            </w:pPr>
            <w:r w:rsidRPr="009F3C09">
              <w:rPr>
                <w:rFonts w:ascii="Arial" w:hAnsi="Arial" w:cs="Arial"/>
                <w:b w:val="0"/>
                <w:sz w:val="20"/>
              </w:rPr>
              <w:t>Estabilidad laboral</w:t>
            </w:r>
          </w:p>
        </w:tc>
        <w:tc>
          <w:tcPr>
            <w:tcW w:w="7236" w:type="dxa"/>
          </w:tcPr>
          <w:p w:rsidR="004830A3"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E576E5" w:rsidRPr="004830A3"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30A3">
              <w:rPr>
                <w:rFonts w:ascii="Arial" w:hAnsi="Arial" w:cs="Arial"/>
                <w:sz w:val="20"/>
              </w:rPr>
              <w:t>Esta condición se presenta en forma desfavorable en una amplia cantidad de puestos laborales y organizaciones del mundo contemporáneo, generándoles a los trabajadores incertidumbre y la sensación de permanente amenaza</w:t>
            </w:r>
          </w:p>
        </w:tc>
      </w:tr>
      <w:tr w:rsidR="00E576E5" w:rsidRPr="004830A3"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rsidR="00E576E5" w:rsidRPr="009F3C09" w:rsidRDefault="00E576E5" w:rsidP="00812411">
            <w:pPr>
              <w:rPr>
                <w:rFonts w:ascii="Arial" w:hAnsi="Arial" w:cs="Arial"/>
                <w:b w:val="0"/>
                <w:sz w:val="20"/>
                <w:highlight w:val="red"/>
              </w:rPr>
            </w:pPr>
            <w:r w:rsidRPr="009F3C09">
              <w:rPr>
                <w:rFonts w:ascii="Arial" w:hAnsi="Arial" w:cs="Arial"/>
                <w:b w:val="0"/>
                <w:sz w:val="20"/>
              </w:rPr>
              <w:t>Salario</w:t>
            </w:r>
          </w:p>
        </w:tc>
        <w:tc>
          <w:tcPr>
            <w:tcW w:w="7236" w:type="dxa"/>
          </w:tcPr>
          <w:p w:rsidR="004830A3"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E576E5" w:rsidRPr="004830A3"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30A3">
              <w:rPr>
                <w:rFonts w:ascii="Arial" w:hAnsi="Arial" w:cs="Arial"/>
                <w:sz w:val="20"/>
              </w:rPr>
              <w:t xml:space="preserve">Bajo esta condición se pueden llegar a presentar grandes inconformidades, muchas de las cuales se fundan en la sensación de no estar valorado al nivel económico que se desea.  </w:t>
            </w:r>
            <w:bookmarkStart w:id="45" w:name="_Toc449509734"/>
            <w:r w:rsidRPr="004830A3">
              <w:rPr>
                <w:rFonts w:ascii="Arial" w:hAnsi="Arial" w:cs="Arial"/>
                <w:sz w:val="20"/>
              </w:rPr>
              <w:t>Por otra parte, las personas que se sienten equitativamente remuneradas o sobreestimadas por su labor, son propensas a producir por encima de los índices establecidos, o de acuerdo con lo esperado, aunque con un trabajo de mayor calidad.</w:t>
            </w:r>
            <w:bookmarkEnd w:id="45"/>
          </w:p>
        </w:tc>
      </w:tr>
      <w:tr w:rsidR="00E576E5" w:rsidRPr="004830A3"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E576E5" w:rsidRPr="009F3C09" w:rsidRDefault="00E576E5" w:rsidP="00812411">
            <w:pPr>
              <w:rPr>
                <w:rFonts w:ascii="Arial" w:hAnsi="Arial" w:cs="Arial"/>
                <w:b w:val="0"/>
                <w:sz w:val="20"/>
                <w:highlight w:val="red"/>
              </w:rPr>
            </w:pPr>
            <w:r w:rsidRPr="009F3C09">
              <w:rPr>
                <w:rFonts w:ascii="Arial" w:hAnsi="Arial" w:cs="Arial"/>
                <w:b w:val="0"/>
                <w:sz w:val="20"/>
              </w:rPr>
              <w:t>Sistemas de incentivos</w:t>
            </w:r>
          </w:p>
        </w:tc>
        <w:tc>
          <w:tcPr>
            <w:tcW w:w="7236" w:type="dxa"/>
          </w:tcPr>
          <w:p w:rsidR="004830A3"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E576E5" w:rsidRPr="004830A3"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30A3">
              <w:rPr>
                <w:rFonts w:ascii="Arial" w:hAnsi="Arial" w:cs="Arial"/>
                <w:sz w:val="20"/>
              </w:rPr>
              <w:t>Los sistemas de incentivos dirigidos a promover la productividad, el rendimiento, el nivel de implicación o compromiso del trabajador, así como la sujeción a normas de seguridad entre otras, inciden directamente en la motivación del trabajador constituyéndose en parte importante del sistema de recompensas al cual se tiene acceso por pertenecer a la organización, de ahí que si el sistema de incentivos es equitativo, accesible a todo el personal y sobre todo ajustado a las necesidades y los intereses específicos del grupo se consolide como un factor protector que contribuya al sentimiento de valía e importancia dentro de la empresa.</w:t>
            </w:r>
          </w:p>
        </w:tc>
      </w:tr>
      <w:tr w:rsidR="00E576E5" w:rsidRPr="004830A3" w:rsidTr="009F3C09">
        <w:tc>
          <w:tcPr>
            <w:cnfStyle w:val="001000000000" w:firstRow="0" w:lastRow="0" w:firstColumn="1" w:lastColumn="0" w:oddVBand="0" w:evenVBand="0" w:oddHBand="0" w:evenHBand="0" w:firstRowFirstColumn="0" w:firstRowLastColumn="0" w:lastRowFirstColumn="0" w:lastRowLastColumn="0"/>
            <w:tcW w:w="1838" w:type="dxa"/>
            <w:vAlign w:val="center"/>
          </w:tcPr>
          <w:p w:rsidR="00E576E5" w:rsidRPr="009F3C09" w:rsidRDefault="00E576E5" w:rsidP="00812411">
            <w:pPr>
              <w:rPr>
                <w:rFonts w:ascii="Arial" w:hAnsi="Arial" w:cs="Arial"/>
                <w:b w:val="0"/>
                <w:sz w:val="20"/>
                <w:highlight w:val="red"/>
              </w:rPr>
            </w:pPr>
            <w:r w:rsidRPr="009F3C09">
              <w:rPr>
                <w:rFonts w:ascii="Arial" w:hAnsi="Arial" w:cs="Arial"/>
                <w:b w:val="0"/>
                <w:sz w:val="20"/>
              </w:rPr>
              <w:t>Planes de desarrollo capacitación y ascenso</w:t>
            </w:r>
          </w:p>
        </w:tc>
        <w:tc>
          <w:tcPr>
            <w:tcW w:w="7236" w:type="dxa"/>
          </w:tcPr>
          <w:p w:rsidR="004830A3"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rsidR="00E576E5" w:rsidRPr="004830A3"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30A3">
              <w:rPr>
                <w:rFonts w:ascii="Arial" w:hAnsi="Arial" w:cs="Arial"/>
                <w:sz w:val="20"/>
              </w:rPr>
              <w:t>La posibilidad de desarrollarse profesionalmente junto con las oportunidades de adquirir nuevas habilidades y conocimientos al interior de la empresa hacen parte del conjunto de condiciones que se pueden tornar en factores protectores, esto siempre y cuando se tengan en cuenta las características del grupo, sus intereses y necesidades. Por el contrario, la ausencia de mecanismos que permitan el crecimiento de los individuos genera efectos nocivos en la motivación, el nivel de autoestima y la satisfacción consigo mismo, esto sumado al empobrecimiento de las capacidades intelectuales, condición que a su vez disminuye la permanencia en un trabajo.</w:t>
            </w:r>
          </w:p>
        </w:tc>
      </w:tr>
    </w:tbl>
    <w:p w:rsidR="0098612B" w:rsidRPr="0098612B" w:rsidRDefault="0098612B" w:rsidP="0098612B">
      <w:pPr>
        <w:pStyle w:val="Prrafodelista"/>
        <w:rPr>
          <w:rFonts w:ascii="Arial" w:hAnsi="Arial" w:cs="Arial"/>
          <w:sz w:val="24"/>
        </w:rPr>
      </w:pPr>
    </w:p>
    <w:p w:rsidR="0098612B" w:rsidRPr="00EF6829" w:rsidRDefault="0098612B" w:rsidP="0098612B">
      <w:pPr>
        <w:pStyle w:val="Ttulo2"/>
        <w:numPr>
          <w:ilvl w:val="3"/>
          <w:numId w:val="12"/>
        </w:numPr>
        <w:rPr>
          <w:rFonts w:ascii="Arial" w:hAnsi="Arial"/>
          <w:b w:val="0"/>
          <w:sz w:val="24"/>
        </w:rPr>
      </w:pPr>
      <w:bookmarkStart w:id="46" w:name="_Toc498079312"/>
      <w:r w:rsidRPr="00EF6829">
        <w:rPr>
          <w:rFonts w:ascii="Arial" w:hAnsi="Arial"/>
          <w:b w:val="0"/>
          <w:sz w:val="24"/>
        </w:rPr>
        <w:t>Relaciones sociales</w:t>
      </w:r>
      <w:bookmarkEnd w:id="46"/>
    </w:p>
    <w:p w:rsidR="00812411" w:rsidRPr="00B550A9" w:rsidRDefault="00EF6829" w:rsidP="00B550A9">
      <w:pPr>
        <w:rPr>
          <w:rFonts w:ascii="Arial" w:hAnsi="Arial" w:cs="Arial"/>
          <w:sz w:val="24"/>
        </w:rPr>
      </w:pPr>
      <w:r w:rsidRPr="00B550A9">
        <w:rPr>
          <w:rFonts w:ascii="Arial" w:hAnsi="Arial" w:cs="Arial"/>
          <w:sz w:val="24"/>
        </w:rPr>
        <w:t xml:space="preserve">Las relaciones sociales en el trabajo son determinantes en la aparición de problemáticas de estrés, no obstante también se pueden convertir en un factor protector que permita amortiguar los efectos que otras condiciones </w:t>
      </w:r>
      <w:proofErr w:type="spellStart"/>
      <w:r w:rsidRPr="00B550A9">
        <w:rPr>
          <w:rFonts w:ascii="Arial" w:hAnsi="Arial" w:cs="Arial"/>
          <w:sz w:val="24"/>
        </w:rPr>
        <w:t>tensionantes</w:t>
      </w:r>
      <w:proofErr w:type="spellEnd"/>
      <w:r w:rsidRPr="00B550A9">
        <w:rPr>
          <w:rFonts w:ascii="Arial" w:hAnsi="Arial" w:cs="Arial"/>
          <w:sz w:val="24"/>
        </w:rPr>
        <w:t xml:space="preserve"> pueden tener sobre el trabajador. Una vez más la clave del asunto se encuentra en el equilibrio y en las características que toma esta condición de trabajo dentro de la organización. Es así como unas relaciones pobres caracterizadas por poca </w:t>
      </w:r>
      <w:r w:rsidRPr="00B550A9">
        <w:rPr>
          <w:rFonts w:ascii="Arial" w:hAnsi="Arial" w:cs="Arial"/>
          <w:sz w:val="24"/>
        </w:rPr>
        <w:lastRenderedPageBreak/>
        <w:t>confianza, poco apoyo, y poco interés en escuchar se traducen en insatisfacción, tensión psicológica y problemas de comunicación. Del mismo modo, el liderazgo es un aspecto de vital importancia, circunstancias en las cuales las personas se sienten menos consideradas por el superior, pueden llegar a manifestarla presencia de favoritismos, exclusión y falta de apoyo social.</w:t>
      </w:r>
    </w:p>
    <w:p w:rsidR="00EF6829" w:rsidRDefault="00EF6829" w:rsidP="00EF6829">
      <w:pPr>
        <w:pStyle w:val="Ttulo2"/>
        <w:numPr>
          <w:ilvl w:val="0"/>
          <w:numId w:val="0"/>
        </w:numPr>
        <w:ind w:left="720"/>
        <w:rPr>
          <w:rFonts w:ascii="Arial" w:hAnsi="Arial"/>
          <w:b w:val="0"/>
          <w:sz w:val="24"/>
        </w:rPr>
      </w:pPr>
      <w:bookmarkStart w:id="47" w:name="_Toc472950573"/>
      <w:bookmarkStart w:id="48" w:name="_Toc475892959"/>
    </w:p>
    <w:p w:rsidR="00812411" w:rsidRPr="00683B06" w:rsidRDefault="006918F1" w:rsidP="00836396">
      <w:pPr>
        <w:pStyle w:val="Ttulo2"/>
        <w:numPr>
          <w:ilvl w:val="2"/>
          <w:numId w:val="12"/>
        </w:numPr>
        <w:rPr>
          <w:rFonts w:ascii="Arial" w:hAnsi="Arial"/>
          <w:b w:val="0"/>
          <w:sz w:val="24"/>
        </w:rPr>
      </w:pPr>
      <w:bookmarkStart w:id="49" w:name="_Toc498079313"/>
      <w:r w:rsidRPr="00683B06">
        <w:rPr>
          <w:rFonts w:ascii="Arial" w:hAnsi="Arial"/>
          <w:b w:val="0"/>
          <w:sz w:val="24"/>
        </w:rPr>
        <w:t>Condiciones externas del trabajo</w:t>
      </w:r>
      <w:bookmarkEnd w:id="47"/>
      <w:bookmarkEnd w:id="48"/>
      <w:bookmarkEnd w:id="49"/>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kern w:val="28"/>
          <w:sz w:val="24"/>
          <w:szCs w:val="24"/>
        </w:rPr>
      </w:pPr>
      <w:r w:rsidRPr="00683B06">
        <w:rPr>
          <w:rFonts w:ascii="Arial" w:hAnsi="Arial" w:cs="Arial"/>
          <w:kern w:val="28"/>
          <w:sz w:val="24"/>
          <w:szCs w:val="24"/>
        </w:rPr>
        <w:t>Durante el desarrollo de sus funciones y tareas, el trabajador se encuentra rodeado por toda una serie de circunstancias  personales y características de índole externo al trabajo cuya capacidad de incidir en el bienestar, la satisfacción y el desempeño  es necesario evaluar para realizar el análisis completo de la relación salud-trabajo en la organización. Dentro de las principales variables se pueden contar:</w:t>
      </w:r>
    </w:p>
    <w:p w:rsidR="00812411" w:rsidRDefault="00812411" w:rsidP="00812411">
      <w:pPr>
        <w:rPr>
          <w:rFonts w:ascii="Arial" w:hAnsi="Arial" w:cs="Arial"/>
          <w:kern w:val="28"/>
          <w:sz w:val="24"/>
          <w:szCs w:val="24"/>
        </w:rPr>
      </w:pPr>
    </w:p>
    <w:tbl>
      <w:tblPr>
        <w:tblStyle w:val="Tabladecuadrcula4-nfasis1"/>
        <w:tblW w:w="0" w:type="auto"/>
        <w:tblLayout w:type="fixed"/>
        <w:tblLook w:val="04A0" w:firstRow="1" w:lastRow="0" w:firstColumn="1" w:lastColumn="0" w:noHBand="0" w:noVBand="1"/>
      </w:tblPr>
      <w:tblGrid>
        <w:gridCol w:w="1838"/>
        <w:gridCol w:w="6946"/>
      </w:tblGrid>
      <w:tr w:rsidR="0098612B" w:rsidRPr="00E576E5" w:rsidTr="003F1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8612B" w:rsidRPr="009F3C09" w:rsidRDefault="0098612B" w:rsidP="00E576E5">
            <w:pPr>
              <w:jc w:val="center"/>
              <w:rPr>
                <w:rFonts w:ascii="Arial" w:hAnsi="Arial" w:cs="Arial"/>
                <w:b w:val="0"/>
                <w:color w:val="000000" w:themeColor="text1"/>
                <w:kern w:val="28"/>
                <w:sz w:val="20"/>
                <w:szCs w:val="24"/>
              </w:rPr>
            </w:pPr>
            <w:r w:rsidRPr="009F3C09">
              <w:rPr>
                <w:rFonts w:ascii="Arial" w:hAnsi="Arial" w:cs="Arial"/>
                <w:b w:val="0"/>
                <w:color w:val="000000" w:themeColor="text1"/>
                <w:kern w:val="28"/>
                <w:sz w:val="20"/>
                <w:szCs w:val="24"/>
              </w:rPr>
              <w:t>VARIABLE</w:t>
            </w:r>
          </w:p>
        </w:tc>
        <w:tc>
          <w:tcPr>
            <w:tcW w:w="6946" w:type="dxa"/>
          </w:tcPr>
          <w:p w:rsidR="0098612B" w:rsidRPr="00E576E5" w:rsidRDefault="0098612B" w:rsidP="00E576E5">
            <w:pPr>
              <w:jc w:val="center"/>
              <w:cnfStyle w:val="100000000000" w:firstRow="1" w:lastRow="0" w:firstColumn="0" w:lastColumn="0" w:oddVBand="0" w:evenVBand="0" w:oddHBand="0" w:evenHBand="0" w:firstRowFirstColumn="0" w:firstRowLastColumn="0" w:lastRowFirstColumn="0" w:lastRowLastColumn="0"/>
              <w:rPr>
                <w:rFonts w:ascii="Arial" w:hAnsi="Arial" w:cs="Arial"/>
                <w:kern w:val="28"/>
                <w:sz w:val="20"/>
                <w:szCs w:val="24"/>
              </w:rPr>
            </w:pPr>
            <w:r w:rsidRPr="00E576E5">
              <w:rPr>
                <w:rFonts w:ascii="Arial" w:hAnsi="Arial" w:cs="Arial"/>
                <w:kern w:val="28"/>
                <w:sz w:val="20"/>
                <w:szCs w:val="24"/>
              </w:rPr>
              <w:t>DESCRIPCIÓN</w:t>
            </w:r>
          </w:p>
        </w:tc>
      </w:tr>
      <w:tr w:rsidR="0098612B" w:rsidRPr="00E576E5" w:rsidTr="003F1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8612B" w:rsidRPr="009F3C09" w:rsidRDefault="0098612B" w:rsidP="00812411">
            <w:pPr>
              <w:rPr>
                <w:rFonts w:ascii="Arial" w:hAnsi="Arial" w:cs="Arial"/>
                <w:b w:val="0"/>
                <w:color w:val="000000" w:themeColor="text1"/>
                <w:kern w:val="28"/>
                <w:sz w:val="20"/>
                <w:szCs w:val="24"/>
              </w:rPr>
            </w:pPr>
            <w:r w:rsidRPr="009F3C09">
              <w:rPr>
                <w:rFonts w:ascii="Arial" w:hAnsi="Arial" w:cs="Arial"/>
                <w:b w:val="0"/>
                <w:color w:val="000000" w:themeColor="text1"/>
                <w:kern w:val="28"/>
                <w:sz w:val="20"/>
                <w:szCs w:val="24"/>
              </w:rPr>
              <w:t>Vida familiar</w:t>
            </w:r>
          </w:p>
        </w:tc>
        <w:tc>
          <w:tcPr>
            <w:tcW w:w="6946" w:type="dxa"/>
          </w:tcPr>
          <w:p w:rsidR="004830A3" w:rsidRDefault="004830A3" w:rsidP="00E576E5">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p>
          <w:p w:rsidR="0098612B" w:rsidRPr="00E576E5" w:rsidRDefault="0098612B" w:rsidP="00E576E5">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r w:rsidRPr="00E576E5">
              <w:rPr>
                <w:rFonts w:ascii="Arial" w:hAnsi="Arial" w:cs="Arial"/>
                <w:kern w:val="28"/>
                <w:sz w:val="20"/>
                <w:szCs w:val="24"/>
              </w:rPr>
              <w:t xml:space="preserve">Esta dimensión hace referencia a las dinámicas producidas entre el trabajador y los miembros de su círculo familiar. Vale la pena decir que siendo la familia uno de las principales fuentes de apoyo social, sus problemáticas internas inciden directamente en la estabilidad emocional del individuo, afectándolo profundamente. Ahora bien, cuando las dinámicas familiares se encuentran en óptimo equilibrio pueden actuar como protectores que ayudan a paliar los factores estresores presentes en el ámbito laboral. </w:t>
            </w:r>
          </w:p>
        </w:tc>
      </w:tr>
      <w:tr w:rsidR="0098612B" w:rsidRPr="00E576E5" w:rsidTr="003F17CB">
        <w:tc>
          <w:tcPr>
            <w:cnfStyle w:val="001000000000" w:firstRow="0" w:lastRow="0" w:firstColumn="1" w:lastColumn="0" w:oddVBand="0" w:evenVBand="0" w:oddHBand="0" w:evenHBand="0" w:firstRowFirstColumn="0" w:firstRowLastColumn="0" w:lastRowFirstColumn="0" w:lastRowLastColumn="0"/>
            <w:tcW w:w="1838" w:type="dxa"/>
            <w:vAlign w:val="center"/>
          </w:tcPr>
          <w:p w:rsidR="0098612B" w:rsidRPr="009F3C09" w:rsidRDefault="00E576E5" w:rsidP="00E576E5">
            <w:pPr>
              <w:rPr>
                <w:rFonts w:ascii="Arial" w:hAnsi="Arial" w:cs="Arial"/>
                <w:b w:val="0"/>
                <w:color w:val="000000" w:themeColor="text1"/>
                <w:kern w:val="28"/>
                <w:sz w:val="20"/>
                <w:szCs w:val="24"/>
              </w:rPr>
            </w:pPr>
            <w:r w:rsidRPr="009F3C09">
              <w:rPr>
                <w:rFonts w:ascii="Arial" w:hAnsi="Arial" w:cs="Arial"/>
                <w:b w:val="0"/>
                <w:color w:val="000000" w:themeColor="text1"/>
                <w:kern w:val="28"/>
                <w:sz w:val="20"/>
                <w:szCs w:val="24"/>
              </w:rPr>
              <w:t>Reconocimiento</w:t>
            </w:r>
          </w:p>
        </w:tc>
        <w:tc>
          <w:tcPr>
            <w:tcW w:w="6946" w:type="dxa"/>
          </w:tcPr>
          <w:p w:rsidR="004830A3" w:rsidRDefault="004830A3" w:rsidP="00E576E5">
            <w:pPr>
              <w:cnfStyle w:val="000000000000" w:firstRow="0" w:lastRow="0" w:firstColumn="0" w:lastColumn="0" w:oddVBand="0" w:evenVBand="0" w:oddHBand="0" w:evenHBand="0" w:firstRowFirstColumn="0" w:firstRowLastColumn="0" w:lastRowFirstColumn="0" w:lastRowLastColumn="0"/>
              <w:rPr>
                <w:rFonts w:ascii="Arial" w:hAnsi="Arial" w:cs="Arial"/>
                <w:kern w:val="28"/>
                <w:sz w:val="20"/>
                <w:szCs w:val="24"/>
              </w:rPr>
            </w:pPr>
          </w:p>
          <w:p w:rsidR="0098612B" w:rsidRPr="00E576E5" w:rsidRDefault="00E576E5" w:rsidP="00E576E5">
            <w:pPr>
              <w:cnfStyle w:val="000000000000" w:firstRow="0" w:lastRow="0" w:firstColumn="0" w:lastColumn="0" w:oddVBand="0" w:evenVBand="0" w:oddHBand="0" w:evenHBand="0" w:firstRowFirstColumn="0" w:firstRowLastColumn="0" w:lastRowFirstColumn="0" w:lastRowLastColumn="0"/>
              <w:rPr>
                <w:rFonts w:ascii="Arial" w:hAnsi="Arial" w:cs="Arial"/>
                <w:kern w:val="28"/>
                <w:sz w:val="20"/>
                <w:szCs w:val="24"/>
              </w:rPr>
            </w:pPr>
            <w:r w:rsidRPr="00E576E5">
              <w:rPr>
                <w:rFonts w:ascii="Arial" w:hAnsi="Arial" w:cs="Arial"/>
                <w:kern w:val="28"/>
                <w:sz w:val="20"/>
                <w:szCs w:val="24"/>
              </w:rPr>
              <w:t>Otro punto de importancia consiste en el reconocimiento que se debe hacer de la posibilidad que tiene el ámbito familiar de incidir en el trabajo y en los demás espacios de actividad del individuo. Como se ha dicho, las pautas de comportamiento, creencias y actitudes formadas y estimuladas al interior del grupo familiar pueden convertirse en elementos facilitadores o por el contrario barreras para la adaptación al trabajo. De manera que el comportamiento aceptable en el trabajo no necesariamente funcione y sea válido en la familia y viceversa.</w:t>
            </w:r>
          </w:p>
        </w:tc>
      </w:tr>
      <w:tr w:rsidR="0098612B" w:rsidRPr="00E576E5" w:rsidTr="003F1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8612B" w:rsidRPr="009F3C09" w:rsidRDefault="00E576E5" w:rsidP="00812411">
            <w:pPr>
              <w:rPr>
                <w:rFonts w:ascii="Arial" w:hAnsi="Arial" w:cs="Arial"/>
                <w:b w:val="0"/>
                <w:color w:val="000000" w:themeColor="text1"/>
                <w:kern w:val="28"/>
                <w:sz w:val="20"/>
                <w:szCs w:val="24"/>
              </w:rPr>
            </w:pPr>
            <w:r w:rsidRPr="009F3C09">
              <w:rPr>
                <w:rFonts w:ascii="Arial" w:hAnsi="Arial" w:cs="Arial"/>
                <w:b w:val="0"/>
                <w:color w:val="000000" w:themeColor="text1"/>
                <w:kern w:val="28"/>
                <w:sz w:val="20"/>
                <w:szCs w:val="24"/>
              </w:rPr>
              <w:t>Entorno cultural y social</w:t>
            </w:r>
          </w:p>
        </w:tc>
        <w:tc>
          <w:tcPr>
            <w:tcW w:w="6946" w:type="dxa"/>
          </w:tcPr>
          <w:p w:rsidR="004830A3"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p>
          <w:p w:rsidR="0098612B" w:rsidRPr="00E576E5"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r w:rsidRPr="00E576E5">
              <w:rPr>
                <w:rFonts w:ascii="Arial" w:hAnsi="Arial" w:cs="Arial"/>
                <w:kern w:val="28"/>
                <w:sz w:val="20"/>
                <w:szCs w:val="24"/>
              </w:rPr>
              <w:t>En la misma línea de lo anterior, es importante mencionar que las condiciones históricas, culturales y sociales a las que se ha visto expuesto el trabajador y que han moldeado buena parte de sus actitudes y comportamientos inciden de manera definitiva en los procesos de adaptación a la organización. En particular los sistemas de creencias, modo de pensar y de actuar pueden ser facilitadores o por el contrario factores que dificulten e interfieran con el ajuste persona – trabajo, situación problemática que al volverse frecuente pone en riesgo la salud física y sobre todo mental del individuo.</w:t>
            </w:r>
          </w:p>
        </w:tc>
      </w:tr>
      <w:tr w:rsidR="0098612B" w:rsidRPr="00E576E5" w:rsidTr="003F17CB">
        <w:tc>
          <w:tcPr>
            <w:cnfStyle w:val="001000000000" w:firstRow="0" w:lastRow="0" w:firstColumn="1" w:lastColumn="0" w:oddVBand="0" w:evenVBand="0" w:oddHBand="0" w:evenHBand="0" w:firstRowFirstColumn="0" w:firstRowLastColumn="0" w:lastRowFirstColumn="0" w:lastRowLastColumn="0"/>
            <w:tcW w:w="1838" w:type="dxa"/>
            <w:vAlign w:val="center"/>
          </w:tcPr>
          <w:p w:rsidR="0098612B" w:rsidRPr="009F3C09" w:rsidRDefault="00E576E5" w:rsidP="00812411">
            <w:pPr>
              <w:rPr>
                <w:rFonts w:ascii="Arial" w:hAnsi="Arial" w:cs="Arial"/>
                <w:b w:val="0"/>
                <w:color w:val="000000" w:themeColor="text1"/>
                <w:kern w:val="28"/>
                <w:sz w:val="20"/>
                <w:szCs w:val="24"/>
              </w:rPr>
            </w:pPr>
            <w:r w:rsidRPr="009F3C09">
              <w:rPr>
                <w:rFonts w:ascii="Arial" w:hAnsi="Arial" w:cs="Arial"/>
                <w:b w:val="0"/>
                <w:color w:val="000000" w:themeColor="text1"/>
                <w:sz w:val="20"/>
                <w:szCs w:val="24"/>
              </w:rPr>
              <w:t>Contexto socioeconómico</w:t>
            </w:r>
          </w:p>
        </w:tc>
        <w:tc>
          <w:tcPr>
            <w:tcW w:w="6946" w:type="dxa"/>
          </w:tcPr>
          <w:p w:rsidR="004830A3" w:rsidRDefault="004830A3" w:rsidP="004830A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p w:rsidR="0098612B" w:rsidRPr="00E576E5" w:rsidRDefault="004830A3" w:rsidP="004830A3">
            <w:pPr>
              <w:cnfStyle w:val="000000000000" w:firstRow="0" w:lastRow="0" w:firstColumn="0" w:lastColumn="0" w:oddVBand="0" w:evenVBand="0" w:oddHBand="0" w:evenHBand="0" w:firstRowFirstColumn="0" w:firstRowLastColumn="0" w:lastRowFirstColumn="0" w:lastRowLastColumn="0"/>
              <w:rPr>
                <w:rFonts w:ascii="Arial" w:hAnsi="Arial" w:cs="Arial"/>
                <w:kern w:val="28"/>
                <w:sz w:val="20"/>
                <w:szCs w:val="24"/>
              </w:rPr>
            </w:pPr>
            <w:r>
              <w:rPr>
                <w:rFonts w:ascii="Arial" w:hAnsi="Arial" w:cs="Arial"/>
                <w:sz w:val="20"/>
                <w:szCs w:val="24"/>
              </w:rPr>
              <w:t>L</w:t>
            </w:r>
            <w:r w:rsidR="00E576E5" w:rsidRPr="00E576E5">
              <w:rPr>
                <w:rFonts w:ascii="Arial" w:hAnsi="Arial" w:cs="Arial"/>
                <w:sz w:val="20"/>
                <w:szCs w:val="24"/>
              </w:rPr>
              <w:t xml:space="preserve">a calidad de vida depende de las políticas sociales del Estado  (salud, vivienda, servicios públicos, educación) pero también de la clase social a la </w:t>
            </w:r>
            <w:r w:rsidR="00E576E5" w:rsidRPr="00E576E5">
              <w:rPr>
                <w:rFonts w:ascii="Arial" w:hAnsi="Arial" w:cs="Arial"/>
                <w:sz w:val="20"/>
                <w:szCs w:val="24"/>
              </w:rPr>
              <w:lastRenderedPageBreak/>
              <w:t xml:space="preserve">cual se pertenece. Así pues los determinantes socioeconómicos promueven o dificultan el bienestar del trabajador y es aquí donde se concretan las posibilidades del individuo para acceder a condiciones de vida, dignas y satisfactorias. De acuerdo con esto, se puede decir que cuando el trabajador no cuenta con las condiciones ideales para satisfacer sus necesidades básicas se encuentra en un contexto </w:t>
            </w:r>
            <w:proofErr w:type="spellStart"/>
            <w:r w:rsidR="00E576E5" w:rsidRPr="00E576E5">
              <w:rPr>
                <w:rFonts w:ascii="Arial" w:hAnsi="Arial" w:cs="Arial"/>
                <w:sz w:val="20"/>
                <w:szCs w:val="24"/>
              </w:rPr>
              <w:t>extralaboral</w:t>
            </w:r>
            <w:proofErr w:type="spellEnd"/>
            <w:r w:rsidR="00E576E5" w:rsidRPr="00E576E5">
              <w:rPr>
                <w:rFonts w:ascii="Arial" w:hAnsi="Arial" w:cs="Arial"/>
                <w:sz w:val="20"/>
                <w:szCs w:val="24"/>
              </w:rPr>
              <w:t xml:space="preserve"> de riesgo.</w:t>
            </w:r>
          </w:p>
        </w:tc>
      </w:tr>
      <w:tr w:rsidR="0098612B" w:rsidRPr="00E576E5" w:rsidTr="003F1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8612B" w:rsidRPr="009F3C09" w:rsidRDefault="00E576E5" w:rsidP="00812411">
            <w:pPr>
              <w:rPr>
                <w:rFonts w:ascii="Arial" w:hAnsi="Arial" w:cs="Arial"/>
                <w:b w:val="0"/>
                <w:color w:val="000000" w:themeColor="text1"/>
                <w:kern w:val="28"/>
                <w:sz w:val="20"/>
                <w:szCs w:val="24"/>
              </w:rPr>
            </w:pPr>
            <w:r w:rsidRPr="009F3C09">
              <w:rPr>
                <w:rFonts w:ascii="Arial" w:hAnsi="Arial" w:cs="Arial"/>
                <w:b w:val="0"/>
                <w:color w:val="000000" w:themeColor="text1"/>
                <w:sz w:val="20"/>
                <w:szCs w:val="24"/>
              </w:rPr>
              <w:lastRenderedPageBreak/>
              <w:t>Moderadores cognoscitivos afectivos</w:t>
            </w:r>
          </w:p>
        </w:tc>
        <w:tc>
          <w:tcPr>
            <w:tcW w:w="6946" w:type="dxa"/>
          </w:tcPr>
          <w:p w:rsidR="004830A3" w:rsidRDefault="004830A3" w:rsidP="0081241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p w:rsidR="0098612B" w:rsidRPr="00E576E5"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r w:rsidRPr="00E576E5">
              <w:rPr>
                <w:rFonts w:ascii="Arial" w:hAnsi="Arial" w:cs="Arial"/>
                <w:sz w:val="20"/>
                <w:szCs w:val="24"/>
              </w:rPr>
              <w:t>Dentro de este conjunto de variables se hallan los sistemas de creencias, actitudes, pensamientos y emociones que el individuo pone en marcha para resolver situaciones, enfrentar eventos y en general para desenvolverse en el mundo. Conforman un marco de referencia por lo que tienden a ser estables, esto significa que sirven para interpretar y asimilar buena parte de las experiencias vitales, generando pautas a partir de las cuales el sujeto filtra, incluye y excluye aspectos particulares de sus  vivencias. Tal característica los convierte en estructuras de  difícil modificación. Igualmente, se debe tener en cuenta que tanto los elementos del sistema cognitivo como las emociones se encuentran estrechamente ligadas por lo que al incidir en uno se puede incidir también el otro.</w:t>
            </w:r>
          </w:p>
        </w:tc>
      </w:tr>
      <w:tr w:rsidR="0098612B" w:rsidRPr="00E576E5" w:rsidTr="003F17CB">
        <w:tc>
          <w:tcPr>
            <w:cnfStyle w:val="001000000000" w:firstRow="0" w:lastRow="0" w:firstColumn="1" w:lastColumn="0" w:oddVBand="0" w:evenVBand="0" w:oddHBand="0" w:evenHBand="0" w:firstRowFirstColumn="0" w:firstRowLastColumn="0" w:lastRowFirstColumn="0" w:lastRowLastColumn="0"/>
            <w:tcW w:w="1838" w:type="dxa"/>
            <w:vAlign w:val="center"/>
          </w:tcPr>
          <w:p w:rsidR="0098612B" w:rsidRPr="009F3C09" w:rsidRDefault="00E576E5" w:rsidP="00812411">
            <w:pPr>
              <w:rPr>
                <w:rFonts w:ascii="Arial" w:hAnsi="Arial" w:cs="Arial"/>
                <w:b w:val="0"/>
                <w:color w:val="000000" w:themeColor="text1"/>
                <w:kern w:val="28"/>
                <w:sz w:val="20"/>
                <w:szCs w:val="24"/>
              </w:rPr>
            </w:pPr>
            <w:r w:rsidRPr="009F3C09">
              <w:rPr>
                <w:rFonts w:ascii="Arial" w:hAnsi="Arial" w:cs="Arial"/>
                <w:b w:val="0"/>
                <w:color w:val="000000" w:themeColor="text1"/>
                <w:sz w:val="20"/>
                <w:szCs w:val="24"/>
              </w:rPr>
              <w:t>Moderadores demográficos</w:t>
            </w:r>
          </w:p>
        </w:tc>
        <w:tc>
          <w:tcPr>
            <w:tcW w:w="6946" w:type="dxa"/>
          </w:tcPr>
          <w:p w:rsidR="004830A3" w:rsidRDefault="004830A3" w:rsidP="0081241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p w:rsidR="0098612B" w:rsidRPr="00E576E5"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kern w:val="28"/>
                <w:sz w:val="20"/>
                <w:szCs w:val="24"/>
              </w:rPr>
            </w:pPr>
            <w:r w:rsidRPr="00E576E5">
              <w:rPr>
                <w:rFonts w:ascii="Arial" w:hAnsi="Arial" w:cs="Arial"/>
                <w:sz w:val="20"/>
                <w:szCs w:val="24"/>
              </w:rPr>
              <w:t>Variables tales como el género, edad, estrato social, nivel educativo entre otros constantemente están moderando el comportamiento del individuo, sus posibilidades de desempeño y su exposición a factores de riesgo. De modo que, dichas variables se hacen determinantes en la dinámica de la relación salud – trabajo. Así mismo, las diferentes configuraciones que tal conjunto de variables pueda adquirir en un grupo de trabajadores se pueden constituir en un factor protector ante situaciones amenazantes o por el contrario convertirse en factores que acentúen los efectos de la exposición.</w:t>
            </w:r>
          </w:p>
        </w:tc>
      </w:tr>
      <w:tr w:rsidR="0098612B" w:rsidRPr="00E576E5" w:rsidTr="003F1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8612B" w:rsidRPr="009F3C09" w:rsidRDefault="00E576E5" w:rsidP="00812411">
            <w:pPr>
              <w:rPr>
                <w:rFonts w:ascii="Arial" w:hAnsi="Arial" w:cs="Arial"/>
                <w:b w:val="0"/>
                <w:color w:val="000000" w:themeColor="text1"/>
                <w:kern w:val="28"/>
                <w:sz w:val="20"/>
                <w:szCs w:val="24"/>
              </w:rPr>
            </w:pPr>
            <w:r w:rsidRPr="009F3C09">
              <w:rPr>
                <w:rFonts w:ascii="Arial" w:hAnsi="Arial" w:cs="Arial"/>
                <w:b w:val="0"/>
                <w:color w:val="000000" w:themeColor="text1"/>
                <w:sz w:val="20"/>
                <w:szCs w:val="24"/>
              </w:rPr>
              <w:t>Utilización del tiempo libre</w:t>
            </w:r>
          </w:p>
        </w:tc>
        <w:tc>
          <w:tcPr>
            <w:tcW w:w="6946" w:type="dxa"/>
          </w:tcPr>
          <w:p w:rsidR="004830A3" w:rsidRDefault="004830A3" w:rsidP="00E576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4"/>
                <w:lang w:val="es-CO" w:eastAsia="en-US"/>
              </w:rPr>
            </w:pPr>
          </w:p>
          <w:p w:rsidR="0098612B" w:rsidRPr="00E576E5" w:rsidRDefault="00E576E5" w:rsidP="00E576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r w:rsidRPr="00E576E5">
              <w:rPr>
                <w:rFonts w:ascii="Arial" w:eastAsiaTheme="minorHAnsi" w:hAnsi="Arial" w:cs="Arial"/>
                <w:color w:val="000000"/>
                <w:sz w:val="20"/>
                <w:szCs w:val="24"/>
                <w:lang w:val="es-CO" w:eastAsia="en-US"/>
              </w:rPr>
              <w:t>Hace referencia a las actividades realizadas por los trabajadores fuera del trabajo, en particular, oficios domésticos, recreación, deporte, educación y otros trabajos remunerados. Esta última característica se hace determinante dado que puede llegar a aumentar el grado de fatiga general en el individuo, dificultándole su actividad y poniéndolo en una situación de exposición y riesgo. Por otro lado, el análisis del uso del tiempo libre también implica verificar la posibilidad que tiene el trabajador de asumir nuevos roles, enriqueciendo su experiencia y habilidades mediante la formación y el aprendizaje en otros ambientes, situación que de presentarse favorable sirve tanto como factor protector como de descanso, recreación, socialización y realización personal.</w:t>
            </w:r>
          </w:p>
        </w:tc>
      </w:tr>
      <w:tr w:rsidR="0098612B" w:rsidRPr="00E576E5" w:rsidTr="003F17CB">
        <w:tc>
          <w:tcPr>
            <w:cnfStyle w:val="001000000000" w:firstRow="0" w:lastRow="0" w:firstColumn="1" w:lastColumn="0" w:oddVBand="0" w:evenVBand="0" w:oddHBand="0" w:evenHBand="0" w:firstRowFirstColumn="0" w:firstRowLastColumn="0" w:lastRowFirstColumn="0" w:lastRowLastColumn="0"/>
            <w:tcW w:w="1838" w:type="dxa"/>
            <w:vAlign w:val="center"/>
          </w:tcPr>
          <w:p w:rsidR="0098612B" w:rsidRPr="009F3C09" w:rsidRDefault="00E576E5" w:rsidP="00812411">
            <w:pPr>
              <w:rPr>
                <w:rFonts w:ascii="Arial" w:hAnsi="Arial" w:cs="Arial"/>
                <w:b w:val="0"/>
                <w:color w:val="000000" w:themeColor="text1"/>
                <w:kern w:val="28"/>
                <w:sz w:val="20"/>
                <w:szCs w:val="24"/>
              </w:rPr>
            </w:pPr>
            <w:r w:rsidRPr="009F3C09">
              <w:rPr>
                <w:rFonts w:ascii="Arial" w:eastAsiaTheme="minorHAnsi" w:hAnsi="Arial" w:cs="Arial"/>
                <w:b w:val="0"/>
                <w:color w:val="000000" w:themeColor="text1"/>
                <w:sz w:val="20"/>
                <w:szCs w:val="24"/>
                <w:lang w:val="es-CO" w:eastAsia="en-US"/>
              </w:rPr>
              <w:t>Tiempo de desplazamiento y medio de transporte</w:t>
            </w:r>
          </w:p>
        </w:tc>
        <w:tc>
          <w:tcPr>
            <w:tcW w:w="6946" w:type="dxa"/>
          </w:tcPr>
          <w:p w:rsidR="004830A3" w:rsidRDefault="004830A3" w:rsidP="00812411">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Cs/>
                <w:color w:val="000000"/>
                <w:sz w:val="20"/>
                <w:szCs w:val="24"/>
                <w:lang w:val="es-CO" w:eastAsia="en-US"/>
              </w:rPr>
            </w:pPr>
          </w:p>
          <w:p w:rsidR="0098612B" w:rsidRPr="00E576E5" w:rsidRDefault="00E576E5" w:rsidP="00812411">
            <w:pPr>
              <w:cnfStyle w:val="000000000000" w:firstRow="0" w:lastRow="0" w:firstColumn="0" w:lastColumn="0" w:oddVBand="0" w:evenVBand="0" w:oddHBand="0" w:evenHBand="0" w:firstRowFirstColumn="0" w:firstRowLastColumn="0" w:lastRowFirstColumn="0" w:lastRowLastColumn="0"/>
              <w:rPr>
                <w:rFonts w:ascii="Arial" w:hAnsi="Arial" w:cs="Arial"/>
                <w:kern w:val="28"/>
                <w:sz w:val="20"/>
                <w:szCs w:val="24"/>
              </w:rPr>
            </w:pPr>
            <w:r w:rsidRPr="00E576E5">
              <w:rPr>
                <w:rFonts w:ascii="Arial" w:eastAsiaTheme="minorHAnsi" w:hAnsi="Arial" w:cs="Arial"/>
                <w:bCs/>
                <w:color w:val="000000"/>
                <w:sz w:val="20"/>
                <w:szCs w:val="24"/>
                <w:lang w:val="es-CO" w:eastAsia="en-US"/>
              </w:rPr>
              <w:t>Esta condición se constituye en un factor determinante en la generación de fatiga. Evidentemente, las características que asuman el medio de transporte utilizado, su costo económico, el tiempo de movilización y la distancia influyen directamente en la posibilidad de recuperación que tiene el trabajador</w:t>
            </w:r>
            <w:r w:rsidRPr="00E576E5">
              <w:rPr>
                <w:rFonts w:ascii="Arial" w:eastAsiaTheme="minorHAnsi" w:hAnsi="Arial" w:cs="Arial"/>
                <w:color w:val="000000"/>
                <w:sz w:val="20"/>
                <w:szCs w:val="24"/>
                <w:lang w:val="es-CO" w:eastAsia="en-US"/>
              </w:rPr>
              <w:t>. Adicionalmente, se debe tener en cuenta que el tiempo invertido para los desplazamientos restan espacio y tiempo libre para la ejecución de otras actividades familiares, educativas, recreativas y de recuperación</w:t>
            </w:r>
          </w:p>
        </w:tc>
      </w:tr>
      <w:tr w:rsidR="0098612B" w:rsidRPr="00E576E5" w:rsidTr="003F1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98612B" w:rsidRPr="009F3C09" w:rsidRDefault="00E576E5" w:rsidP="00812411">
            <w:pPr>
              <w:rPr>
                <w:rFonts w:ascii="Arial" w:hAnsi="Arial" w:cs="Arial"/>
                <w:b w:val="0"/>
                <w:color w:val="000000" w:themeColor="text1"/>
                <w:kern w:val="28"/>
                <w:sz w:val="20"/>
                <w:szCs w:val="24"/>
              </w:rPr>
            </w:pPr>
            <w:r w:rsidRPr="009F3C09">
              <w:rPr>
                <w:rFonts w:ascii="Arial" w:eastAsiaTheme="minorHAnsi" w:hAnsi="Arial" w:cs="Arial"/>
                <w:b w:val="0"/>
                <w:color w:val="000000" w:themeColor="text1"/>
                <w:sz w:val="20"/>
                <w:szCs w:val="24"/>
                <w:lang w:val="es-CO" w:eastAsia="en-US"/>
              </w:rPr>
              <w:lastRenderedPageBreak/>
              <w:t>Pertenencia a redes de apoyo social</w:t>
            </w:r>
          </w:p>
        </w:tc>
        <w:tc>
          <w:tcPr>
            <w:tcW w:w="6946" w:type="dxa"/>
          </w:tcPr>
          <w:p w:rsidR="004830A3" w:rsidRDefault="004830A3" w:rsidP="00812411">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color w:val="000000"/>
                <w:sz w:val="20"/>
                <w:szCs w:val="24"/>
                <w:lang w:val="es-CO" w:eastAsia="en-US"/>
              </w:rPr>
            </w:pPr>
          </w:p>
          <w:p w:rsidR="0098612B" w:rsidRPr="00E576E5" w:rsidRDefault="00E576E5" w:rsidP="00812411">
            <w:pPr>
              <w:cnfStyle w:val="000000100000" w:firstRow="0" w:lastRow="0" w:firstColumn="0" w:lastColumn="0" w:oddVBand="0" w:evenVBand="0" w:oddHBand="1" w:evenHBand="0" w:firstRowFirstColumn="0" w:firstRowLastColumn="0" w:lastRowFirstColumn="0" w:lastRowLastColumn="0"/>
              <w:rPr>
                <w:rFonts w:ascii="Arial" w:hAnsi="Arial" w:cs="Arial"/>
                <w:kern w:val="28"/>
                <w:sz w:val="20"/>
                <w:szCs w:val="24"/>
              </w:rPr>
            </w:pPr>
            <w:r w:rsidRPr="00E576E5">
              <w:rPr>
                <w:rFonts w:ascii="Arial" w:eastAsiaTheme="minorHAnsi" w:hAnsi="Arial" w:cs="Arial"/>
                <w:bCs/>
                <w:color w:val="000000"/>
                <w:sz w:val="20"/>
                <w:szCs w:val="24"/>
                <w:lang w:val="es-CO" w:eastAsia="en-US"/>
              </w:rPr>
              <w:t>F</w:t>
            </w:r>
            <w:r w:rsidRPr="00E576E5">
              <w:rPr>
                <w:rFonts w:ascii="Arial" w:eastAsiaTheme="minorHAnsi" w:hAnsi="Arial" w:cs="Arial"/>
                <w:color w:val="000000"/>
                <w:sz w:val="20"/>
                <w:szCs w:val="24"/>
                <w:lang w:val="es-CO" w:eastAsia="en-US"/>
              </w:rPr>
              <w:t>amilia, grupos sociales, comunitarios o de salud, todos los cuales se pueden convertir en fuentes de apoyo social en momentos de dificultad pero también grupos significativos con los cuales el trabajador pueda abrir su participación e interacción social, aumentando sus posibilidades de crecimiento personal y calidad de vida general.</w:t>
            </w:r>
          </w:p>
        </w:tc>
      </w:tr>
    </w:tbl>
    <w:p w:rsidR="0098612B" w:rsidRPr="00683B06" w:rsidRDefault="0098612B" w:rsidP="00812411">
      <w:pPr>
        <w:rPr>
          <w:rFonts w:ascii="Arial" w:hAnsi="Arial" w:cs="Arial"/>
          <w:kern w:val="28"/>
          <w:sz w:val="24"/>
          <w:szCs w:val="24"/>
        </w:rPr>
      </w:pPr>
    </w:p>
    <w:p w:rsidR="00812411" w:rsidRPr="00683B06" w:rsidRDefault="006918F1" w:rsidP="00836396">
      <w:pPr>
        <w:pStyle w:val="Ttulo2"/>
        <w:numPr>
          <w:ilvl w:val="2"/>
          <w:numId w:val="12"/>
        </w:numPr>
        <w:rPr>
          <w:rFonts w:ascii="Arial" w:hAnsi="Arial"/>
          <w:b w:val="0"/>
          <w:sz w:val="24"/>
        </w:rPr>
      </w:pPr>
      <w:bookmarkStart w:id="50" w:name="_Toc472950574"/>
      <w:bookmarkStart w:id="51" w:name="_Toc475892960"/>
      <w:bookmarkStart w:id="52" w:name="_Toc498079314"/>
      <w:r w:rsidRPr="00683B06">
        <w:rPr>
          <w:rFonts w:ascii="Arial" w:hAnsi="Arial"/>
          <w:b w:val="0"/>
          <w:sz w:val="24"/>
        </w:rPr>
        <w:t>Estrés</w:t>
      </w:r>
      <w:bookmarkStart w:id="53" w:name="_Toc449509746"/>
      <w:bookmarkEnd w:id="50"/>
      <w:bookmarkEnd w:id="51"/>
      <w:bookmarkEnd w:id="52"/>
    </w:p>
    <w:p w:rsidR="00812411" w:rsidRPr="00683B06" w:rsidRDefault="00812411" w:rsidP="00812411">
      <w:pPr>
        <w:autoSpaceDE w:val="0"/>
        <w:autoSpaceDN w:val="0"/>
        <w:adjustRightInd w:val="0"/>
        <w:rPr>
          <w:rFonts w:ascii="Arial" w:hAnsi="Arial" w:cs="Arial"/>
          <w:bCs/>
          <w:sz w:val="24"/>
          <w:szCs w:val="24"/>
        </w:rPr>
      </w:pPr>
    </w:p>
    <w:p w:rsidR="00812411" w:rsidRDefault="00812411" w:rsidP="00812411">
      <w:pPr>
        <w:autoSpaceDE w:val="0"/>
        <w:autoSpaceDN w:val="0"/>
        <w:adjustRightInd w:val="0"/>
        <w:rPr>
          <w:rFonts w:ascii="Arial" w:hAnsi="Arial" w:cs="Arial"/>
          <w:sz w:val="24"/>
          <w:szCs w:val="24"/>
        </w:rPr>
      </w:pPr>
      <w:r w:rsidRPr="00683B06">
        <w:rPr>
          <w:rFonts w:ascii="Arial" w:hAnsi="Arial" w:cs="Arial"/>
          <w:sz w:val="24"/>
          <w:szCs w:val="24"/>
        </w:rPr>
        <w:t xml:space="preserve">El estrés es una respuesta adaptativa a un estímulo que se percibe como amenazante y que en consecuencia demanda la activación de mecanismos </w:t>
      </w:r>
      <w:proofErr w:type="spellStart"/>
      <w:r w:rsidRPr="00683B06">
        <w:rPr>
          <w:rFonts w:ascii="Arial" w:hAnsi="Arial" w:cs="Arial"/>
          <w:sz w:val="24"/>
          <w:szCs w:val="24"/>
        </w:rPr>
        <w:t>psicobiológicos</w:t>
      </w:r>
      <w:proofErr w:type="spellEnd"/>
      <w:r w:rsidRPr="00683B06">
        <w:rPr>
          <w:rFonts w:ascii="Arial" w:hAnsi="Arial" w:cs="Arial"/>
          <w:sz w:val="24"/>
          <w:szCs w:val="24"/>
        </w:rPr>
        <w:t xml:space="preserve"> suplementarios en el individuo para hacerle frente.</w:t>
      </w:r>
      <w:bookmarkStart w:id="54" w:name="_Toc449509747"/>
      <w:bookmarkEnd w:id="53"/>
      <w:bookmarkEnd w:id="54"/>
      <w:r w:rsidRPr="00683B06">
        <w:rPr>
          <w:rFonts w:ascii="Arial" w:hAnsi="Arial" w:cs="Arial"/>
          <w:sz w:val="24"/>
          <w:szCs w:val="24"/>
        </w:rPr>
        <w:t xml:space="preserve"> Las principales alteraciones asociadas a la presencia de niveles de estrés son:</w:t>
      </w:r>
      <w:bookmarkStart w:id="55" w:name="_Toc449509749"/>
      <w:bookmarkStart w:id="56" w:name="_Toc472947724"/>
      <w:bookmarkStart w:id="57" w:name="_Toc472950575"/>
      <w:bookmarkStart w:id="58" w:name="_Toc475892961"/>
      <w:bookmarkStart w:id="59" w:name="_Toc449509748"/>
    </w:p>
    <w:p w:rsidR="00F100DC" w:rsidRPr="00683B06" w:rsidRDefault="00F100DC" w:rsidP="00812411">
      <w:pPr>
        <w:autoSpaceDE w:val="0"/>
        <w:autoSpaceDN w:val="0"/>
        <w:adjustRightInd w:val="0"/>
        <w:rPr>
          <w:rFonts w:ascii="Arial" w:hAnsi="Arial" w:cs="Arial"/>
          <w:sz w:val="24"/>
          <w:szCs w:val="24"/>
        </w:rPr>
      </w:pPr>
    </w:p>
    <w:tbl>
      <w:tblPr>
        <w:tblStyle w:val="Tabladecuadrcula4-nfasis1"/>
        <w:tblW w:w="0" w:type="auto"/>
        <w:tblLook w:val="04A0" w:firstRow="1" w:lastRow="0" w:firstColumn="1" w:lastColumn="0" w:noHBand="0" w:noVBand="1"/>
      </w:tblPr>
      <w:tblGrid>
        <w:gridCol w:w="1980"/>
        <w:gridCol w:w="6850"/>
      </w:tblGrid>
      <w:tr w:rsidR="00F100DC" w:rsidRPr="00F100DC" w:rsidTr="009F3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F100DC" w:rsidRPr="00F100DC" w:rsidRDefault="00F100DC" w:rsidP="00F100DC">
            <w:pPr>
              <w:autoSpaceDE w:val="0"/>
              <w:autoSpaceDN w:val="0"/>
              <w:adjustRightInd w:val="0"/>
              <w:jc w:val="center"/>
              <w:rPr>
                <w:rFonts w:ascii="Arial" w:hAnsi="Arial" w:cs="Arial"/>
                <w:sz w:val="20"/>
                <w:szCs w:val="24"/>
              </w:rPr>
            </w:pPr>
            <w:r w:rsidRPr="00F100DC">
              <w:rPr>
                <w:rFonts w:ascii="Arial" w:hAnsi="Arial" w:cs="Arial"/>
                <w:sz w:val="20"/>
                <w:szCs w:val="24"/>
              </w:rPr>
              <w:t>ALTERACION ASOCIADA</w:t>
            </w:r>
          </w:p>
        </w:tc>
        <w:tc>
          <w:tcPr>
            <w:tcW w:w="6850" w:type="dxa"/>
          </w:tcPr>
          <w:p w:rsidR="00F100DC" w:rsidRPr="00F100DC" w:rsidRDefault="00F100DC" w:rsidP="00F100D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4"/>
              </w:rPr>
            </w:pPr>
            <w:r w:rsidRPr="00F100DC">
              <w:rPr>
                <w:rFonts w:ascii="Arial" w:hAnsi="Arial" w:cs="Arial"/>
                <w:sz w:val="20"/>
                <w:szCs w:val="24"/>
              </w:rPr>
              <w:t>DESCRIPCIÓN</w:t>
            </w:r>
          </w:p>
        </w:tc>
      </w:tr>
      <w:tr w:rsidR="00F100DC" w:rsidRPr="00F100DC"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F100DC" w:rsidRPr="004F006A" w:rsidRDefault="00F100DC" w:rsidP="00812411">
            <w:pPr>
              <w:autoSpaceDE w:val="0"/>
              <w:autoSpaceDN w:val="0"/>
              <w:adjustRightInd w:val="0"/>
              <w:rPr>
                <w:rFonts w:ascii="Arial" w:hAnsi="Arial" w:cs="Arial"/>
                <w:b w:val="0"/>
                <w:sz w:val="20"/>
                <w:szCs w:val="24"/>
              </w:rPr>
            </w:pPr>
            <w:r w:rsidRPr="004F006A">
              <w:rPr>
                <w:rFonts w:ascii="Arial" w:hAnsi="Arial" w:cs="Arial"/>
                <w:b w:val="0"/>
                <w:sz w:val="20"/>
                <w:szCs w:val="24"/>
              </w:rPr>
              <w:t>Fisiológicas</w:t>
            </w:r>
          </w:p>
        </w:tc>
        <w:tc>
          <w:tcPr>
            <w:tcW w:w="6850" w:type="dxa"/>
          </w:tcPr>
          <w:p w:rsidR="00F100DC" w:rsidRDefault="00F100DC" w:rsidP="008124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p w:rsidR="00F100DC" w:rsidRDefault="00F100DC" w:rsidP="008124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F100DC">
              <w:rPr>
                <w:rFonts w:ascii="Arial" w:hAnsi="Arial" w:cs="Arial"/>
                <w:sz w:val="20"/>
                <w:szCs w:val="24"/>
              </w:rPr>
              <w:t xml:space="preserve">En una situación de estrés, el cerebro envía señales químicas que activan la secreción de hormonas (catecolaminas y entre ellas, la adrenalina) en la glándula suprarrenal. Las hormonas inician una reacción en cadena en el organismo: el corazón late más rápido y la presión arterial sube; la sangre es desviada de los intestinos a los músculos para huir del peligro; y el nivel de insulina aumenta para permitir que el cuerpo metabolice más energía.  </w:t>
            </w:r>
          </w:p>
          <w:p w:rsidR="00F100DC" w:rsidRPr="00F100DC" w:rsidRDefault="00F100DC" w:rsidP="008124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F100DC">
              <w:rPr>
                <w:rFonts w:ascii="Arial" w:hAnsi="Arial" w:cs="Arial"/>
                <w:sz w:val="20"/>
                <w:szCs w:val="24"/>
              </w:rPr>
              <w:t>Estas reacciones permiten evitar el peligro. A corto plazo, no son dañinas. Pero si la situación persiste, la fatiga resultante será nociva para la salud general del individuo. El estrés puede estimular un exceso de ácido gástrico, lo cual dará origen una úlcera, o puede contraer arterias dañadas, aumentando la presión y precipitando una angina o un paro cardiaco. Así mismo, puede provocar una pérdida o un aumento del apetito con la consecuente variación de peso en la persona, dolor de cabeza entre otras manifestaciones.</w:t>
            </w:r>
          </w:p>
        </w:tc>
      </w:tr>
      <w:tr w:rsidR="00F100DC" w:rsidRPr="00F100DC" w:rsidTr="009F3C09">
        <w:tc>
          <w:tcPr>
            <w:cnfStyle w:val="001000000000" w:firstRow="0" w:lastRow="0" w:firstColumn="1" w:lastColumn="0" w:oddVBand="0" w:evenVBand="0" w:oddHBand="0" w:evenHBand="0" w:firstRowFirstColumn="0" w:firstRowLastColumn="0" w:lastRowFirstColumn="0" w:lastRowLastColumn="0"/>
            <w:tcW w:w="1980" w:type="dxa"/>
            <w:vAlign w:val="center"/>
          </w:tcPr>
          <w:p w:rsidR="00F100DC" w:rsidRPr="004F006A" w:rsidRDefault="00F100DC" w:rsidP="00812411">
            <w:pPr>
              <w:autoSpaceDE w:val="0"/>
              <w:autoSpaceDN w:val="0"/>
              <w:adjustRightInd w:val="0"/>
              <w:rPr>
                <w:rFonts w:ascii="Arial" w:hAnsi="Arial" w:cs="Arial"/>
                <w:b w:val="0"/>
                <w:sz w:val="20"/>
                <w:szCs w:val="24"/>
              </w:rPr>
            </w:pPr>
            <w:r w:rsidRPr="004F006A">
              <w:rPr>
                <w:rFonts w:ascii="Arial" w:hAnsi="Arial" w:cs="Arial"/>
                <w:b w:val="0"/>
                <w:sz w:val="20"/>
                <w:szCs w:val="24"/>
              </w:rPr>
              <w:t>Sociales</w:t>
            </w:r>
          </w:p>
        </w:tc>
        <w:tc>
          <w:tcPr>
            <w:tcW w:w="6850" w:type="dxa"/>
          </w:tcPr>
          <w:p w:rsidR="00F100DC" w:rsidRDefault="00F100DC" w:rsidP="008124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p w:rsidR="00F100DC" w:rsidRPr="00F100DC" w:rsidRDefault="00F100DC" w:rsidP="008124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F100DC">
              <w:rPr>
                <w:rFonts w:ascii="Arial" w:hAnsi="Arial" w:cs="Arial"/>
                <w:sz w:val="20"/>
                <w:szCs w:val="24"/>
              </w:rPr>
              <w:t>Las personas estresadas con frecuencia carecen de deseo y motivación para relacionarse socialmente, quizá a causa de las preocupaciones, la sensación de cansancio o la falta de tiempo. Tienden a evitar encuentros sociales por estas razones o bien participan en ellos con una actitud poco sociable. Alguien estresado se limitará a hablar, por ejemplo, de sus problemas personales y de su sensación de angustia, o bien se mostrará ajeno a toda conversación o actividad. La conducta puede resultar nociva en dos aspectos: en primer lugar, la impresión de no estar socialmente adaptado repercute de un modo negativo en la autoestima; y, en segundo lugar, es posible que los demás reaccionen frente a esa actitud constante distanciándose, situación que en último extremo conduce a la marginación y el aislamiento. Este retraimiento puede resultar especialmente serio si implica el alejamiento social y familiar. Los psicólogos insisten con frecuencia en la importancia de unas relaciones sociales sólidas como factor mitigador del estrés.</w:t>
            </w:r>
          </w:p>
        </w:tc>
      </w:tr>
      <w:tr w:rsidR="00F100DC" w:rsidRPr="00F100DC" w:rsidTr="009F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F100DC" w:rsidRPr="004F006A" w:rsidRDefault="00F100DC" w:rsidP="00812411">
            <w:pPr>
              <w:autoSpaceDE w:val="0"/>
              <w:autoSpaceDN w:val="0"/>
              <w:adjustRightInd w:val="0"/>
              <w:rPr>
                <w:rFonts w:ascii="Arial" w:hAnsi="Arial" w:cs="Arial"/>
                <w:b w:val="0"/>
                <w:sz w:val="20"/>
                <w:szCs w:val="24"/>
              </w:rPr>
            </w:pPr>
            <w:r w:rsidRPr="004F006A">
              <w:rPr>
                <w:rFonts w:ascii="Arial" w:hAnsi="Arial" w:cs="Arial"/>
                <w:b w:val="0"/>
                <w:sz w:val="20"/>
                <w:szCs w:val="24"/>
              </w:rPr>
              <w:lastRenderedPageBreak/>
              <w:t>Intelectuales y del trabajo</w:t>
            </w:r>
          </w:p>
        </w:tc>
        <w:tc>
          <w:tcPr>
            <w:tcW w:w="6850" w:type="dxa"/>
          </w:tcPr>
          <w:p w:rsidR="00F100DC" w:rsidRDefault="00F100DC" w:rsidP="008124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p>
          <w:p w:rsidR="00F100DC" w:rsidRPr="00F100DC" w:rsidRDefault="00F100DC" w:rsidP="008124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4"/>
              </w:rPr>
            </w:pPr>
            <w:r w:rsidRPr="00F100DC">
              <w:rPr>
                <w:rFonts w:ascii="Arial" w:hAnsi="Arial" w:cs="Arial"/>
                <w:sz w:val="20"/>
                <w:szCs w:val="24"/>
              </w:rPr>
              <w:t>Los trastornos cognitivos asociados a situaciones estresantes en el trabajo se pueden relacionar con el  deterioro significativo de la capacidad  del  individuo para procesar y recordar la información, y se puede establecer una asociación entre  la profesión y la alteración cognitiva presente según el grado de estimulación mental exigida por el trabajo.</w:t>
            </w:r>
          </w:p>
        </w:tc>
      </w:tr>
      <w:tr w:rsidR="00F100DC" w:rsidRPr="00F100DC" w:rsidTr="009F3C09">
        <w:tc>
          <w:tcPr>
            <w:cnfStyle w:val="001000000000" w:firstRow="0" w:lastRow="0" w:firstColumn="1" w:lastColumn="0" w:oddVBand="0" w:evenVBand="0" w:oddHBand="0" w:evenHBand="0" w:firstRowFirstColumn="0" w:firstRowLastColumn="0" w:lastRowFirstColumn="0" w:lastRowLastColumn="0"/>
            <w:tcW w:w="1980" w:type="dxa"/>
            <w:vAlign w:val="center"/>
          </w:tcPr>
          <w:p w:rsidR="00F100DC" w:rsidRPr="004F006A" w:rsidRDefault="00F100DC" w:rsidP="00812411">
            <w:pPr>
              <w:autoSpaceDE w:val="0"/>
              <w:autoSpaceDN w:val="0"/>
              <w:adjustRightInd w:val="0"/>
              <w:rPr>
                <w:rFonts w:ascii="Arial" w:hAnsi="Arial" w:cs="Arial"/>
                <w:b w:val="0"/>
                <w:sz w:val="20"/>
                <w:szCs w:val="24"/>
              </w:rPr>
            </w:pPr>
            <w:proofErr w:type="spellStart"/>
            <w:r w:rsidRPr="004F006A">
              <w:rPr>
                <w:rFonts w:ascii="Arial" w:hAnsi="Arial" w:cs="Arial"/>
                <w:b w:val="0"/>
                <w:sz w:val="20"/>
                <w:szCs w:val="24"/>
              </w:rPr>
              <w:t>Psicoemocionales</w:t>
            </w:r>
            <w:proofErr w:type="spellEnd"/>
          </w:p>
        </w:tc>
        <w:tc>
          <w:tcPr>
            <w:tcW w:w="6850" w:type="dxa"/>
          </w:tcPr>
          <w:p w:rsidR="00F100DC" w:rsidRDefault="00F100DC" w:rsidP="008124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p>
          <w:p w:rsidR="00F100DC" w:rsidRPr="00F100DC" w:rsidRDefault="00F100DC" w:rsidP="008124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4"/>
              </w:rPr>
            </w:pPr>
            <w:r w:rsidRPr="00F100DC">
              <w:rPr>
                <w:rFonts w:ascii="Arial" w:hAnsi="Arial" w:cs="Arial"/>
                <w:sz w:val="20"/>
                <w:szCs w:val="24"/>
              </w:rPr>
              <w:t>La influencia de niveles de estrés dentro del comportamiento humano puede verse representado bajo conductas específicas como sentimiento de soledad y angustia, presencia de hábitos inadecuados  (consumo de drogas y/o bebidas alcohólicas), incluso comportamientos rígidos de obstinación y terquedad. Bajo estímulos estresantes realmente críticos el individuo puede percibir una sensación generalizada de la imposibilidad de resolver sus propios conflictos.</w:t>
            </w:r>
          </w:p>
        </w:tc>
      </w:tr>
    </w:tbl>
    <w:p w:rsidR="008723EF" w:rsidRPr="00F100DC" w:rsidRDefault="008723EF" w:rsidP="00F100DC">
      <w:pPr>
        <w:autoSpaceDE w:val="0"/>
        <w:autoSpaceDN w:val="0"/>
        <w:adjustRightInd w:val="0"/>
        <w:rPr>
          <w:rFonts w:ascii="Arial" w:hAnsi="Arial" w:cs="Arial"/>
          <w:sz w:val="24"/>
          <w:szCs w:val="24"/>
        </w:rPr>
      </w:pPr>
      <w:bookmarkStart w:id="60" w:name="_Toc449509753"/>
      <w:bookmarkStart w:id="61" w:name="_Toc472947728"/>
      <w:bookmarkStart w:id="62" w:name="_Toc472950579"/>
      <w:bookmarkStart w:id="63" w:name="_Toc475892965"/>
      <w:bookmarkEnd w:id="55"/>
      <w:bookmarkEnd w:id="56"/>
      <w:bookmarkEnd w:id="57"/>
      <w:bookmarkEnd w:id="58"/>
    </w:p>
    <w:p w:rsidR="00812411" w:rsidRDefault="00812411" w:rsidP="008723EF">
      <w:pPr>
        <w:rPr>
          <w:rFonts w:ascii="Arial" w:hAnsi="Arial" w:cs="Arial"/>
          <w:sz w:val="24"/>
        </w:rPr>
      </w:pPr>
      <w:r w:rsidRPr="008723EF">
        <w:rPr>
          <w:rFonts w:ascii="Arial" w:hAnsi="Arial" w:cs="Arial"/>
          <w:sz w:val="24"/>
        </w:rPr>
        <w:t>En otros casos se puede identificar un estrés positivo, este tipo de estrés da lugar a una sensación de confianza, de control, de ser capaz de abordar y llevar a buen término unas tareas, unos retos y unas demandas concretas. Es la cantidad de estrés que produce un estado de alerta necesario para obtener un alto</w:t>
      </w:r>
      <w:r w:rsidR="006918F1" w:rsidRPr="008723EF">
        <w:rPr>
          <w:rFonts w:ascii="Arial" w:hAnsi="Arial" w:cs="Arial"/>
          <w:sz w:val="24"/>
        </w:rPr>
        <w:t xml:space="preserve"> r</w:t>
      </w:r>
      <w:r w:rsidRPr="008723EF">
        <w:rPr>
          <w:rFonts w:ascii="Arial" w:hAnsi="Arial" w:cs="Arial"/>
          <w:sz w:val="24"/>
        </w:rPr>
        <w:t>endimiento físico y mental, permitiendo de igual forma un elevado nivel de productividad y creatividad.</w:t>
      </w:r>
      <w:bookmarkEnd w:id="60"/>
      <w:bookmarkEnd w:id="61"/>
      <w:bookmarkEnd w:id="62"/>
      <w:bookmarkEnd w:id="63"/>
    </w:p>
    <w:p w:rsidR="003F17CB" w:rsidRPr="008723EF" w:rsidRDefault="003F17CB" w:rsidP="008723EF">
      <w:pPr>
        <w:rPr>
          <w:rFonts w:ascii="Arial" w:hAnsi="Arial" w:cs="Arial"/>
          <w:sz w:val="24"/>
        </w:rPr>
      </w:pPr>
    </w:p>
    <w:p w:rsidR="00E65EA0" w:rsidRPr="00683B06" w:rsidRDefault="00E65EA0" w:rsidP="00E65EA0">
      <w:pPr>
        <w:pStyle w:val="Ttulo2"/>
        <w:rPr>
          <w:rFonts w:ascii="Arial" w:hAnsi="Arial"/>
          <w:b w:val="0"/>
          <w:sz w:val="24"/>
        </w:rPr>
      </w:pPr>
      <w:bookmarkStart w:id="64" w:name="_Toc498079315"/>
      <w:bookmarkStart w:id="65" w:name="_Toc475892968"/>
      <w:bookmarkEnd w:id="59"/>
      <w:r w:rsidRPr="00683B06">
        <w:rPr>
          <w:rFonts w:ascii="Arial" w:hAnsi="Arial"/>
          <w:b w:val="0"/>
          <w:sz w:val="24"/>
        </w:rPr>
        <w:t>Recursos</w:t>
      </w:r>
      <w:bookmarkStart w:id="66" w:name="_Toc475892970"/>
      <w:bookmarkEnd w:id="64"/>
    </w:p>
    <w:p w:rsidR="00E65EA0" w:rsidRPr="00683B06" w:rsidRDefault="00E65EA0" w:rsidP="00E65EA0">
      <w:pPr>
        <w:pStyle w:val="Prrafodelista"/>
        <w:autoSpaceDE w:val="0"/>
        <w:autoSpaceDN w:val="0"/>
        <w:adjustRightInd w:val="0"/>
        <w:ind w:left="0"/>
        <w:rPr>
          <w:rFonts w:ascii="Arial" w:hAnsi="Arial" w:cs="Arial"/>
          <w:kern w:val="28"/>
          <w:sz w:val="24"/>
          <w:szCs w:val="24"/>
        </w:rPr>
      </w:pPr>
    </w:p>
    <w:p w:rsidR="00E65EA0" w:rsidRPr="00683B06" w:rsidRDefault="00E65EA0" w:rsidP="00836396">
      <w:pPr>
        <w:pStyle w:val="Prrafodelista"/>
        <w:numPr>
          <w:ilvl w:val="0"/>
          <w:numId w:val="11"/>
        </w:numPr>
        <w:autoSpaceDE w:val="0"/>
        <w:autoSpaceDN w:val="0"/>
        <w:adjustRightInd w:val="0"/>
        <w:rPr>
          <w:rFonts w:ascii="Arial" w:hAnsi="Arial" w:cs="Arial"/>
          <w:bCs/>
          <w:sz w:val="24"/>
          <w:szCs w:val="24"/>
        </w:rPr>
      </w:pPr>
      <w:r w:rsidRPr="00683B06">
        <w:rPr>
          <w:rFonts w:ascii="Arial" w:hAnsi="Arial" w:cs="Arial"/>
          <w:bCs/>
          <w:sz w:val="24"/>
          <w:szCs w:val="24"/>
        </w:rPr>
        <w:t>Humanos</w:t>
      </w:r>
      <w:bookmarkStart w:id="67" w:name="_Toc475892971"/>
      <w:bookmarkEnd w:id="66"/>
    </w:p>
    <w:p w:rsidR="00E65EA0" w:rsidRPr="00683B06" w:rsidRDefault="00E65EA0" w:rsidP="00E65EA0">
      <w:pPr>
        <w:pStyle w:val="Prrafodelista"/>
        <w:autoSpaceDE w:val="0"/>
        <w:autoSpaceDN w:val="0"/>
        <w:adjustRightInd w:val="0"/>
        <w:ind w:left="0"/>
        <w:rPr>
          <w:rFonts w:ascii="Arial" w:hAnsi="Arial" w:cs="Arial"/>
          <w:bCs/>
          <w:sz w:val="24"/>
          <w:szCs w:val="24"/>
        </w:rPr>
      </w:pPr>
      <w:r w:rsidRPr="00683B06">
        <w:rPr>
          <w:rFonts w:ascii="Arial" w:hAnsi="Arial" w:cs="Arial"/>
          <w:bCs/>
          <w:sz w:val="24"/>
          <w:szCs w:val="24"/>
        </w:rPr>
        <w:t>La entidad ha designado al grupo de Trabajo de Talento Humano, como responsable del programa de vigilancia epidemiológica para la prevención del riesgo psicosocial, quien coordinará las actividades propias del sistema, reportará los avances del sistema, presentará los informes correspondientes para someter a aprobación las acciones correctivas o métodos de control necesarios.</w:t>
      </w:r>
      <w:bookmarkStart w:id="68" w:name="_Toc475892972"/>
      <w:bookmarkEnd w:id="67"/>
    </w:p>
    <w:p w:rsidR="00E65EA0" w:rsidRPr="00683B06" w:rsidRDefault="00E65EA0" w:rsidP="00E65EA0">
      <w:pPr>
        <w:pStyle w:val="Prrafodelista"/>
        <w:autoSpaceDE w:val="0"/>
        <w:autoSpaceDN w:val="0"/>
        <w:adjustRightInd w:val="0"/>
        <w:ind w:left="0"/>
        <w:rPr>
          <w:rFonts w:ascii="Arial" w:hAnsi="Arial" w:cs="Arial"/>
          <w:bCs/>
          <w:sz w:val="24"/>
          <w:szCs w:val="24"/>
        </w:rPr>
      </w:pPr>
    </w:p>
    <w:p w:rsidR="00E65EA0" w:rsidRPr="00683B06" w:rsidRDefault="00E65EA0" w:rsidP="00E65EA0">
      <w:pPr>
        <w:pStyle w:val="Prrafodelista"/>
        <w:autoSpaceDE w:val="0"/>
        <w:autoSpaceDN w:val="0"/>
        <w:adjustRightInd w:val="0"/>
        <w:ind w:left="0"/>
        <w:rPr>
          <w:rFonts w:ascii="Arial" w:hAnsi="Arial" w:cs="Arial"/>
          <w:bCs/>
          <w:sz w:val="24"/>
          <w:szCs w:val="24"/>
        </w:rPr>
      </w:pPr>
      <w:r w:rsidRPr="00683B06">
        <w:rPr>
          <w:rFonts w:ascii="Arial" w:hAnsi="Arial" w:cs="Arial"/>
          <w:bCs/>
          <w:sz w:val="24"/>
          <w:szCs w:val="24"/>
        </w:rPr>
        <w:t>El grupo que apoyará la implementación, desarrollo y seguimiento del programa de vigilancia deberá ser asesorado por especialistas en el área, quienes podrán provenir de la ARL o de un Asesor externo profesional en Psicología y Especialista en Salud Ocupacional/seguridad y salud en el trabajo.</w:t>
      </w:r>
      <w:bookmarkStart w:id="69" w:name="_Toc475892973"/>
      <w:bookmarkEnd w:id="68"/>
    </w:p>
    <w:p w:rsidR="00E65EA0" w:rsidRPr="00683B06" w:rsidRDefault="00E65EA0" w:rsidP="00E65EA0">
      <w:pPr>
        <w:pStyle w:val="Prrafodelista"/>
        <w:autoSpaceDE w:val="0"/>
        <w:autoSpaceDN w:val="0"/>
        <w:adjustRightInd w:val="0"/>
        <w:ind w:left="0"/>
        <w:rPr>
          <w:rFonts w:ascii="Arial" w:hAnsi="Arial" w:cs="Arial"/>
          <w:bCs/>
          <w:sz w:val="24"/>
          <w:szCs w:val="24"/>
        </w:rPr>
      </w:pPr>
    </w:p>
    <w:p w:rsidR="00E65EA0" w:rsidRPr="00683B06" w:rsidRDefault="00E65EA0" w:rsidP="00836396">
      <w:pPr>
        <w:pStyle w:val="Prrafodelista"/>
        <w:numPr>
          <w:ilvl w:val="0"/>
          <w:numId w:val="11"/>
        </w:numPr>
        <w:autoSpaceDE w:val="0"/>
        <w:autoSpaceDN w:val="0"/>
        <w:adjustRightInd w:val="0"/>
        <w:rPr>
          <w:rFonts w:ascii="Arial" w:hAnsi="Arial" w:cs="Arial"/>
          <w:bCs/>
          <w:sz w:val="24"/>
          <w:szCs w:val="24"/>
        </w:rPr>
      </w:pPr>
      <w:r w:rsidRPr="00683B06">
        <w:rPr>
          <w:rFonts w:ascii="Arial" w:hAnsi="Arial" w:cs="Arial"/>
          <w:bCs/>
          <w:sz w:val="24"/>
          <w:szCs w:val="24"/>
        </w:rPr>
        <w:t>Físicos e infraestructurales</w:t>
      </w:r>
      <w:bookmarkStart w:id="70" w:name="_Toc475892974"/>
      <w:bookmarkEnd w:id="69"/>
    </w:p>
    <w:p w:rsidR="00E65EA0" w:rsidRPr="00683B06" w:rsidRDefault="00E65EA0" w:rsidP="00E65EA0">
      <w:pPr>
        <w:pStyle w:val="Prrafodelista"/>
        <w:autoSpaceDE w:val="0"/>
        <w:autoSpaceDN w:val="0"/>
        <w:adjustRightInd w:val="0"/>
        <w:ind w:left="0"/>
        <w:rPr>
          <w:rFonts w:ascii="Arial" w:hAnsi="Arial" w:cs="Arial"/>
          <w:bCs/>
          <w:sz w:val="24"/>
          <w:szCs w:val="24"/>
        </w:rPr>
      </w:pPr>
      <w:r w:rsidRPr="00683B06">
        <w:rPr>
          <w:rFonts w:ascii="Arial" w:hAnsi="Arial" w:cs="Arial"/>
          <w:bCs/>
          <w:sz w:val="24"/>
          <w:szCs w:val="24"/>
        </w:rPr>
        <w:t xml:space="preserve">Las actividades de recolección de información, modificación de condiciones, sensibilización, capacitaciones y divulgación de resultados del sistema de vigilancia epidemiológica tendrán a su disposición medios como correo electrónico, carteleras, medios audiovisuales, cartillas, folletos y demás mecanismos de comunicación interna disponibles en la entidad, además de los espacios físicos apropiados para </w:t>
      </w:r>
      <w:r w:rsidRPr="00683B06">
        <w:rPr>
          <w:rFonts w:ascii="Arial" w:hAnsi="Arial" w:cs="Arial"/>
          <w:bCs/>
          <w:sz w:val="24"/>
          <w:szCs w:val="24"/>
        </w:rPr>
        <w:lastRenderedPageBreak/>
        <w:t>llevar a cabo sesiones de capacitación, reuniones y demás eventos necesarios para la gestión.</w:t>
      </w:r>
      <w:bookmarkStart w:id="71" w:name="_Toc475892975"/>
      <w:bookmarkEnd w:id="70"/>
    </w:p>
    <w:p w:rsidR="00E65EA0" w:rsidRPr="00683B06" w:rsidRDefault="00E65EA0" w:rsidP="00E65EA0">
      <w:pPr>
        <w:pStyle w:val="Prrafodelista"/>
        <w:autoSpaceDE w:val="0"/>
        <w:autoSpaceDN w:val="0"/>
        <w:adjustRightInd w:val="0"/>
        <w:ind w:left="0"/>
        <w:rPr>
          <w:rFonts w:ascii="Arial" w:hAnsi="Arial" w:cs="Arial"/>
          <w:bCs/>
          <w:sz w:val="24"/>
          <w:szCs w:val="24"/>
        </w:rPr>
      </w:pPr>
    </w:p>
    <w:p w:rsidR="00E65EA0" w:rsidRPr="00683B06" w:rsidRDefault="00E65EA0" w:rsidP="00836396">
      <w:pPr>
        <w:pStyle w:val="Prrafodelista"/>
        <w:numPr>
          <w:ilvl w:val="0"/>
          <w:numId w:val="11"/>
        </w:numPr>
        <w:autoSpaceDE w:val="0"/>
        <w:autoSpaceDN w:val="0"/>
        <w:adjustRightInd w:val="0"/>
        <w:rPr>
          <w:rFonts w:ascii="Arial" w:hAnsi="Arial" w:cs="Arial"/>
          <w:bCs/>
          <w:sz w:val="24"/>
          <w:szCs w:val="24"/>
        </w:rPr>
      </w:pPr>
      <w:r w:rsidRPr="00683B06">
        <w:rPr>
          <w:rFonts w:ascii="Arial" w:hAnsi="Arial" w:cs="Arial"/>
          <w:bCs/>
          <w:sz w:val="24"/>
          <w:szCs w:val="24"/>
        </w:rPr>
        <w:t>Presupuestales</w:t>
      </w:r>
      <w:bookmarkStart w:id="72" w:name="_Toc475892976"/>
      <w:bookmarkEnd w:id="71"/>
    </w:p>
    <w:p w:rsidR="00E65EA0" w:rsidRPr="00683B06" w:rsidRDefault="00E65EA0" w:rsidP="00E65EA0">
      <w:pPr>
        <w:pStyle w:val="Prrafodelista"/>
        <w:autoSpaceDE w:val="0"/>
        <w:autoSpaceDN w:val="0"/>
        <w:adjustRightInd w:val="0"/>
        <w:ind w:left="0"/>
        <w:rPr>
          <w:rFonts w:ascii="Arial" w:hAnsi="Arial" w:cs="Arial"/>
          <w:bCs/>
          <w:sz w:val="24"/>
          <w:szCs w:val="24"/>
        </w:rPr>
      </w:pPr>
      <w:r w:rsidRPr="00683B06">
        <w:rPr>
          <w:rFonts w:ascii="Arial" w:hAnsi="Arial" w:cs="Arial"/>
          <w:sz w:val="24"/>
          <w:szCs w:val="24"/>
        </w:rPr>
        <w:t xml:space="preserve">La </w:t>
      </w:r>
      <w:r w:rsidR="00E001B7" w:rsidRPr="00683B06">
        <w:rPr>
          <w:rFonts w:ascii="Arial" w:hAnsi="Arial" w:cs="Arial"/>
          <w:sz w:val="24"/>
          <w:szCs w:val="24"/>
        </w:rPr>
        <w:t xml:space="preserve">Superintendencia </w:t>
      </w:r>
      <w:r w:rsidR="00E001B7">
        <w:rPr>
          <w:rFonts w:ascii="Arial" w:hAnsi="Arial" w:cs="Arial"/>
          <w:sz w:val="24"/>
          <w:szCs w:val="24"/>
        </w:rPr>
        <w:t>d</w:t>
      </w:r>
      <w:r w:rsidR="00E001B7" w:rsidRPr="00683B06">
        <w:rPr>
          <w:rFonts w:ascii="Arial" w:hAnsi="Arial" w:cs="Arial"/>
          <w:sz w:val="24"/>
          <w:szCs w:val="24"/>
        </w:rPr>
        <w:t xml:space="preserve">e Industria </w:t>
      </w:r>
      <w:r w:rsidR="00E001B7">
        <w:rPr>
          <w:rFonts w:ascii="Arial" w:hAnsi="Arial" w:cs="Arial"/>
          <w:sz w:val="24"/>
          <w:szCs w:val="24"/>
        </w:rPr>
        <w:t>y</w:t>
      </w:r>
      <w:r w:rsidR="00E001B7" w:rsidRPr="00683B06">
        <w:rPr>
          <w:rFonts w:ascii="Arial" w:hAnsi="Arial" w:cs="Arial"/>
          <w:sz w:val="24"/>
          <w:szCs w:val="24"/>
        </w:rPr>
        <w:t xml:space="preserve"> Comercio</w:t>
      </w:r>
      <w:r w:rsidRPr="00683B06">
        <w:rPr>
          <w:rFonts w:ascii="Arial" w:hAnsi="Arial" w:cs="Arial"/>
          <w:sz w:val="24"/>
          <w:szCs w:val="24"/>
        </w:rPr>
        <w:t xml:space="preserve"> </w:t>
      </w:r>
      <w:r w:rsidRPr="00683B06">
        <w:rPr>
          <w:rFonts w:ascii="Arial" w:hAnsi="Arial" w:cs="Arial"/>
          <w:bCs/>
          <w:sz w:val="24"/>
          <w:szCs w:val="24"/>
        </w:rPr>
        <w:t xml:space="preserve">establecerá un presupuesto para implementación, desarrollo, evaluación del PVE para la prevención del riesgo psicosocial, así como para la implementación de las acciones correctivas y/o métodos de control. </w:t>
      </w:r>
      <w:bookmarkEnd w:id="72"/>
    </w:p>
    <w:p w:rsidR="00E65EA0" w:rsidRPr="00683B06" w:rsidRDefault="00E65EA0" w:rsidP="00E65EA0">
      <w:pPr>
        <w:pStyle w:val="Prrafodelista"/>
        <w:autoSpaceDE w:val="0"/>
        <w:autoSpaceDN w:val="0"/>
        <w:adjustRightInd w:val="0"/>
        <w:ind w:left="0"/>
        <w:rPr>
          <w:rFonts w:ascii="Arial" w:hAnsi="Arial" w:cs="Arial"/>
          <w:bCs/>
          <w:sz w:val="24"/>
          <w:szCs w:val="24"/>
        </w:rPr>
      </w:pPr>
    </w:p>
    <w:p w:rsidR="00812411" w:rsidRPr="00683B06" w:rsidRDefault="00812411" w:rsidP="00812411">
      <w:pPr>
        <w:pStyle w:val="Ttulo2"/>
        <w:rPr>
          <w:rFonts w:ascii="Arial" w:hAnsi="Arial"/>
          <w:b w:val="0"/>
          <w:sz w:val="24"/>
        </w:rPr>
      </w:pPr>
      <w:bookmarkStart w:id="73" w:name="_Toc498079316"/>
      <w:r w:rsidRPr="00683B06">
        <w:rPr>
          <w:rFonts w:ascii="Arial" w:hAnsi="Arial"/>
          <w:b w:val="0"/>
          <w:sz w:val="24"/>
        </w:rPr>
        <w:t>Responsabilidades</w:t>
      </w:r>
      <w:bookmarkEnd w:id="65"/>
      <w:bookmarkEnd w:id="73"/>
    </w:p>
    <w:p w:rsidR="00812411" w:rsidRPr="00683B06" w:rsidRDefault="00812411" w:rsidP="00812411">
      <w:pPr>
        <w:rPr>
          <w:rFonts w:ascii="Arial" w:hAnsi="Arial" w:cs="Arial"/>
          <w:sz w:val="24"/>
          <w:szCs w:val="24"/>
        </w:rPr>
      </w:pPr>
    </w:p>
    <w:p w:rsidR="00812411" w:rsidRPr="00683B06" w:rsidRDefault="00812411" w:rsidP="00812411">
      <w:pPr>
        <w:autoSpaceDE w:val="0"/>
        <w:autoSpaceDN w:val="0"/>
        <w:adjustRightInd w:val="0"/>
        <w:rPr>
          <w:rFonts w:ascii="Arial" w:hAnsi="Arial" w:cs="Arial"/>
          <w:bCs/>
          <w:kern w:val="28"/>
          <w:sz w:val="24"/>
          <w:szCs w:val="24"/>
        </w:rPr>
      </w:pPr>
      <w:r w:rsidRPr="00683B06">
        <w:rPr>
          <w:rFonts w:ascii="Arial" w:hAnsi="Arial" w:cs="Arial"/>
          <w:bCs/>
          <w:kern w:val="28"/>
          <w:sz w:val="24"/>
          <w:szCs w:val="24"/>
        </w:rPr>
        <w:t>Estas responsabilidades se distribuirán en el equipo de trabajo constituido para el desarrollo del programa de vigilancia epidemiológica (PVE) y la prevención de los riesgos psicosociales, siendo divulgadas a todo el personal durante los procesos de inducción, re inducción y capacitación. La evaluación de su cumplimiento se deberá documentar a través de las presentaciones gerenciales, inspecciones de seguridad y el análisis de los indicadores definidos en el PVE.</w:t>
      </w:r>
    </w:p>
    <w:p w:rsidR="00812411" w:rsidRPr="00683B06" w:rsidRDefault="00812411" w:rsidP="00812411">
      <w:pPr>
        <w:autoSpaceDE w:val="0"/>
        <w:autoSpaceDN w:val="0"/>
        <w:adjustRightInd w:val="0"/>
        <w:rPr>
          <w:rFonts w:ascii="Arial" w:hAnsi="Arial" w:cs="Arial"/>
          <w:bCs/>
          <w:kern w:val="28"/>
          <w:sz w:val="24"/>
          <w:szCs w:val="24"/>
        </w:rPr>
      </w:pPr>
    </w:p>
    <w:p w:rsidR="00812411" w:rsidRPr="00683B06" w:rsidRDefault="00812411" w:rsidP="00812411">
      <w:pPr>
        <w:autoSpaceDE w:val="0"/>
        <w:autoSpaceDN w:val="0"/>
        <w:adjustRightInd w:val="0"/>
        <w:rPr>
          <w:rFonts w:ascii="Arial" w:hAnsi="Arial" w:cs="Arial"/>
          <w:bCs/>
          <w:kern w:val="28"/>
          <w:sz w:val="24"/>
          <w:szCs w:val="24"/>
        </w:rPr>
      </w:pPr>
      <w:r w:rsidRPr="00683B06">
        <w:rPr>
          <w:rFonts w:ascii="Arial" w:hAnsi="Arial" w:cs="Arial"/>
          <w:bCs/>
          <w:kern w:val="28"/>
          <w:sz w:val="24"/>
          <w:szCs w:val="24"/>
        </w:rPr>
        <w:t xml:space="preserve">A continuación se describen las diferentes responsabilidades asignadas según nivel: </w:t>
      </w:r>
    </w:p>
    <w:p w:rsidR="00812411" w:rsidRPr="00683B06" w:rsidRDefault="00812411" w:rsidP="00812411">
      <w:pPr>
        <w:rPr>
          <w:rFonts w:ascii="Arial" w:hAnsi="Arial" w:cs="Arial"/>
          <w:sz w:val="24"/>
          <w:szCs w:val="24"/>
        </w:rPr>
      </w:pPr>
    </w:p>
    <w:tbl>
      <w:tblPr>
        <w:tblStyle w:val="Tabladecuadrcula4-nfasis1"/>
        <w:tblW w:w="9042" w:type="dxa"/>
        <w:tblLayout w:type="fixed"/>
        <w:tblLook w:val="04A0" w:firstRow="1" w:lastRow="0" w:firstColumn="1" w:lastColumn="0" w:noHBand="0" w:noVBand="1"/>
      </w:tblPr>
      <w:tblGrid>
        <w:gridCol w:w="1696"/>
        <w:gridCol w:w="142"/>
        <w:gridCol w:w="7062"/>
        <w:gridCol w:w="142"/>
      </w:tblGrid>
      <w:tr w:rsidR="00E001B7" w:rsidRPr="004F006A" w:rsidTr="00E001B7">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838" w:type="dxa"/>
            <w:gridSpan w:val="2"/>
          </w:tcPr>
          <w:p w:rsidR="00E001B7" w:rsidRPr="004F006A" w:rsidRDefault="00E001B7" w:rsidP="00E001B7">
            <w:pPr>
              <w:autoSpaceDE w:val="0"/>
              <w:autoSpaceDN w:val="0"/>
              <w:adjustRightInd w:val="0"/>
              <w:jc w:val="center"/>
              <w:rPr>
                <w:rFonts w:ascii="Arial" w:hAnsi="Arial" w:cs="Arial"/>
                <w:bCs w:val="0"/>
                <w:kern w:val="28"/>
                <w:sz w:val="20"/>
                <w:szCs w:val="24"/>
              </w:rPr>
            </w:pPr>
            <w:r w:rsidRPr="004F006A">
              <w:rPr>
                <w:rFonts w:ascii="Arial" w:hAnsi="Arial" w:cs="Arial"/>
                <w:bCs w:val="0"/>
                <w:kern w:val="28"/>
                <w:sz w:val="20"/>
                <w:szCs w:val="24"/>
              </w:rPr>
              <w:t>NIVEL</w:t>
            </w:r>
          </w:p>
        </w:tc>
        <w:tc>
          <w:tcPr>
            <w:tcW w:w="7204" w:type="dxa"/>
            <w:gridSpan w:val="2"/>
          </w:tcPr>
          <w:p w:rsidR="00E001B7" w:rsidRPr="004F006A" w:rsidRDefault="00E001B7" w:rsidP="00E001B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kern w:val="28"/>
                <w:sz w:val="20"/>
              </w:rPr>
            </w:pPr>
            <w:r w:rsidRPr="004F006A">
              <w:rPr>
                <w:rFonts w:ascii="Arial" w:hAnsi="Arial" w:cs="Arial"/>
                <w:bCs w:val="0"/>
                <w:kern w:val="28"/>
                <w:sz w:val="20"/>
              </w:rPr>
              <w:t>RESPONSABILIDADES</w:t>
            </w:r>
          </w:p>
        </w:tc>
      </w:tr>
      <w:tr w:rsidR="00683B06" w:rsidRPr="004F006A" w:rsidTr="009F3C09">
        <w:trPr>
          <w:gridAfter w:val="1"/>
          <w:cnfStyle w:val="000000100000" w:firstRow="0" w:lastRow="0" w:firstColumn="0" w:lastColumn="0" w:oddVBand="0" w:evenVBand="0" w:oddHBand="1" w:evenHBand="0" w:firstRowFirstColumn="0" w:firstRowLastColumn="0" w:lastRowFirstColumn="0" w:lastRowLastColumn="0"/>
          <w:wAfter w:w="142" w:type="dxa"/>
          <w:trHeight w:val="214"/>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83B06" w:rsidRPr="004F006A" w:rsidRDefault="00683B06" w:rsidP="00683B06">
            <w:pPr>
              <w:autoSpaceDE w:val="0"/>
              <w:autoSpaceDN w:val="0"/>
              <w:adjustRightInd w:val="0"/>
              <w:jc w:val="left"/>
              <w:rPr>
                <w:rFonts w:ascii="Arial" w:hAnsi="Arial" w:cs="Arial"/>
                <w:b w:val="0"/>
                <w:bCs w:val="0"/>
                <w:kern w:val="28"/>
                <w:sz w:val="20"/>
                <w:szCs w:val="24"/>
              </w:rPr>
            </w:pPr>
            <w:r w:rsidRPr="004F006A">
              <w:rPr>
                <w:rFonts w:ascii="Arial" w:hAnsi="Arial" w:cs="Arial"/>
                <w:b w:val="0"/>
                <w:bCs w:val="0"/>
                <w:kern w:val="28"/>
                <w:sz w:val="20"/>
                <w:szCs w:val="24"/>
              </w:rPr>
              <w:t>Directivo</w:t>
            </w:r>
          </w:p>
          <w:p w:rsidR="00683B06" w:rsidRPr="004F006A" w:rsidRDefault="00683B06" w:rsidP="00D06D90">
            <w:pPr>
              <w:autoSpaceDE w:val="0"/>
              <w:autoSpaceDN w:val="0"/>
              <w:adjustRightInd w:val="0"/>
              <w:jc w:val="center"/>
              <w:rPr>
                <w:rFonts w:ascii="Arial" w:eastAsiaTheme="minorHAnsi" w:hAnsi="Arial" w:cs="Arial"/>
                <w:b w:val="0"/>
                <w:sz w:val="20"/>
                <w:lang w:val="es-CO" w:eastAsia="en-US"/>
              </w:rPr>
            </w:pPr>
          </w:p>
        </w:tc>
        <w:tc>
          <w:tcPr>
            <w:tcW w:w="7204" w:type="dxa"/>
            <w:gridSpan w:val="2"/>
          </w:tcPr>
          <w:p w:rsidR="009F3C09" w:rsidRPr="004F006A" w:rsidRDefault="009F3C09" w:rsidP="009F3C09">
            <w:pPr>
              <w:pStyle w:val="Prrafodelista"/>
              <w:autoSpaceDE w:val="0"/>
              <w:autoSpaceDN w:val="0"/>
              <w:adjustRightInd w:val="0"/>
              <w:ind w:left="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rPr>
            </w:pPr>
          </w:p>
          <w:p w:rsidR="00683B06" w:rsidRPr="004F006A"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rPr>
            </w:pPr>
            <w:r w:rsidRPr="004F006A">
              <w:rPr>
                <w:rFonts w:ascii="Arial" w:hAnsi="Arial" w:cs="Arial"/>
                <w:bCs/>
                <w:kern w:val="28"/>
                <w:sz w:val="18"/>
              </w:rPr>
              <w:t>Aprobar el Programa de Vigilancia Epidemiológica para la prevención de los riesgos psicosociales y su respectivo plan de trabajo (cronograma).</w:t>
            </w:r>
          </w:p>
          <w:p w:rsidR="00683B06" w:rsidRPr="004F006A"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rPr>
            </w:pPr>
            <w:r w:rsidRPr="004F006A">
              <w:rPr>
                <w:rFonts w:ascii="Arial" w:hAnsi="Arial" w:cs="Arial"/>
                <w:bCs/>
                <w:kern w:val="28"/>
                <w:sz w:val="18"/>
              </w:rPr>
              <w:t>Asignar los recursos para la implementación del programa de vigilancia epidemiológica para la prevención de los riesgos psicosociales.</w:t>
            </w:r>
          </w:p>
          <w:p w:rsidR="00683B06" w:rsidRPr="004F006A"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rPr>
            </w:pPr>
            <w:r w:rsidRPr="004F006A">
              <w:rPr>
                <w:rFonts w:ascii="Arial" w:hAnsi="Arial" w:cs="Arial"/>
                <w:bCs/>
                <w:kern w:val="28"/>
                <w:sz w:val="18"/>
              </w:rPr>
              <w:t xml:space="preserve">Velar por el cumplimiento de los requisitos legales y normativos asociados con los factores de riesgo psicosocial y garantizar el seguimiento de las condiciones de salud y de trabajo en la empresa. </w:t>
            </w:r>
          </w:p>
          <w:p w:rsidR="00683B06" w:rsidRPr="004F006A"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rPr>
            </w:pPr>
            <w:r w:rsidRPr="004F006A">
              <w:rPr>
                <w:rFonts w:ascii="Arial" w:hAnsi="Arial" w:cs="Arial"/>
                <w:bCs/>
                <w:kern w:val="28"/>
                <w:sz w:val="18"/>
              </w:rPr>
              <w:t xml:space="preserve">Participar en el seguimiento de las acciones y la toma de decisiones. </w:t>
            </w:r>
          </w:p>
          <w:p w:rsidR="00683B06" w:rsidRPr="004F006A"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rPr>
            </w:pPr>
            <w:r w:rsidRPr="004F006A">
              <w:rPr>
                <w:rFonts w:ascii="Arial" w:hAnsi="Arial" w:cs="Arial"/>
                <w:bCs/>
                <w:kern w:val="28"/>
                <w:sz w:val="18"/>
              </w:rPr>
              <w:t>Asegurar que se haga un proceso amplio de comunicación del riesgo para todos los trabajadores objeto del PVE, dentro de las actividades de inducción, reinducción y formación específica.</w:t>
            </w:r>
          </w:p>
          <w:p w:rsidR="00683B06" w:rsidRPr="004F006A"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rPr>
            </w:pPr>
            <w:r w:rsidRPr="004F006A">
              <w:rPr>
                <w:rFonts w:ascii="Arial" w:hAnsi="Arial" w:cs="Arial"/>
                <w:bCs/>
                <w:kern w:val="28"/>
                <w:sz w:val="18"/>
              </w:rPr>
              <w:t>Asegurar la participación de los trabajadores en el comité de convivencia y permitir su libre funcionamiento.</w:t>
            </w:r>
          </w:p>
          <w:p w:rsidR="00683B06" w:rsidRPr="004F006A"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rPr>
            </w:pPr>
            <w:r w:rsidRPr="004F006A">
              <w:rPr>
                <w:rFonts w:ascii="Arial" w:hAnsi="Arial" w:cs="Arial"/>
                <w:bCs/>
                <w:kern w:val="28"/>
                <w:sz w:val="18"/>
              </w:rPr>
              <w:t>Garantizar que el personal objeto del programa participe en las actividades de intervención diseñadas para el control del riesgo.</w:t>
            </w:r>
          </w:p>
          <w:p w:rsidR="00683B06" w:rsidRPr="004F006A"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rPr>
            </w:pPr>
            <w:r w:rsidRPr="004F006A">
              <w:rPr>
                <w:rFonts w:ascii="Arial" w:hAnsi="Arial" w:cs="Arial"/>
                <w:bCs/>
                <w:kern w:val="28"/>
                <w:sz w:val="18"/>
              </w:rPr>
              <w:t xml:space="preserve">Hacer la revisión periódica del PVE para la prevención de los riesgos psicosociales, en particular de las recomendaciones para su control. </w:t>
            </w:r>
          </w:p>
          <w:p w:rsidR="00683B06" w:rsidRPr="004F006A"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rPr>
            </w:pPr>
            <w:r w:rsidRPr="004F006A">
              <w:rPr>
                <w:rFonts w:ascii="Arial" w:hAnsi="Arial" w:cs="Arial"/>
                <w:bCs/>
                <w:kern w:val="28"/>
                <w:sz w:val="18"/>
              </w:rPr>
              <w:t>Asegurar que las actividades de prevención que desarrolle la entidad en el marco del PVE para la prevención de los riesgos psicosociales contemple a terceros, trabajadores temporales y contratistas.</w:t>
            </w:r>
          </w:p>
          <w:p w:rsidR="00683B06" w:rsidRPr="004F006A" w:rsidRDefault="00683B06" w:rsidP="00E001B7">
            <w:pPr>
              <w:pStyle w:val="Prrafodelista"/>
              <w:numPr>
                <w:ilvl w:val="0"/>
                <w:numId w:val="2"/>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8"/>
                <w:lang w:val="es-CO" w:eastAsia="en-US"/>
              </w:rPr>
            </w:pPr>
            <w:r w:rsidRPr="004F006A">
              <w:rPr>
                <w:rFonts w:ascii="Arial" w:hAnsi="Arial" w:cs="Arial"/>
                <w:bCs/>
                <w:kern w:val="28"/>
                <w:sz w:val="18"/>
              </w:rPr>
              <w:t>Garantizar la custodia de la información individual obtenida en el marco del diagnóstico y la firma del consentimiento informado.</w:t>
            </w:r>
          </w:p>
        </w:tc>
      </w:tr>
      <w:tr w:rsidR="00683B06" w:rsidRPr="004F006A" w:rsidTr="009F3C09">
        <w:trPr>
          <w:gridAfter w:val="1"/>
          <w:wAfter w:w="142" w:type="dxa"/>
          <w:trHeight w:val="214"/>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83B06" w:rsidRPr="004F006A" w:rsidRDefault="00683B06" w:rsidP="00683B06">
            <w:pPr>
              <w:autoSpaceDE w:val="0"/>
              <w:autoSpaceDN w:val="0"/>
              <w:adjustRightInd w:val="0"/>
              <w:rPr>
                <w:rFonts w:ascii="Arial" w:hAnsi="Arial" w:cs="Arial"/>
                <w:b w:val="0"/>
                <w:bCs w:val="0"/>
                <w:kern w:val="28"/>
                <w:sz w:val="20"/>
                <w:szCs w:val="24"/>
              </w:rPr>
            </w:pPr>
            <w:r w:rsidRPr="004F006A">
              <w:rPr>
                <w:rFonts w:ascii="Arial" w:hAnsi="Arial" w:cs="Arial"/>
                <w:b w:val="0"/>
                <w:bCs w:val="0"/>
                <w:kern w:val="28"/>
                <w:sz w:val="20"/>
                <w:szCs w:val="24"/>
              </w:rPr>
              <w:t xml:space="preserve">Equipo de trabajo del </w:t>
            </w:r>
            <w:r w:rsidRPr="004F006A">
              <w:rPr>
                <w:rFonts w:ascii="Arial" w:hAnsi="Arial" w:cs="Arial"/>
                <w:b w:val="0"/>
                <w:bCs w:val="0"/>
                <w:kern w:val="28"/>
                <w:sz w:val="20"/>
                <w:szCs w:val="24"/>
              </w:rPr>
              <w:lastRenderedPageBreak/>
              <w:t xml:space="preserve">programa de vigilancia epidemiológica </w:t>
            </w:r>
          </w:p>
          <w:p w:rsidR="00683B06" w:rsidRPr="004F006A" w:rsidRDefault="00683B06" w:rsidP="00D06D90">
            <w:pPr>
              <w:jc w:val="center"/>
              <w:rPr>
                <w:rFonts w:ascii="Arial" w:eastAsiaTheme="minorHAnsi" w:hAnsi="Arial" w:cs="Arial"/>
                <w:b w:val="0"/>
                <w:sz w:val="20"/>
                <w:lang w:val="es-CO" w:eastAsia="en-US"/>
              </w:rPr>
            </w:pPr>
          </w:p>
        </w:tc>
        <w:tc>
          <w:tcPr>
            <w:tcW w:w="7204" w:type="dxa"/>
            <w:gridSpan w:val="2"/>
          </w:tcPr>
          <w:p w:rsidR="009F3C09" w:rsidRPr="004F006A" w:rsidRDefault="009F3C09" w:rsidP="009F3C09">
            <w:pPr>
              <w:pStyle w:val="Prrafodelista"/>
              <w:autoSpaceDE w:val="0"/>
              <w:autoSpaceDN w:val="0"/>
              <w:adjustRightInd w:val="0"/>
              <w:ind w:left="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p>
          <w:p w:rsidR="00683B06" w:rsidRPr="004F006A"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lastRenderedPageBreak/>
              <w:t>Proporcionar las bases técnico científica y administrativas para la implementación del PVE.</w:t>
            </w:r>
          </w:p>
          <w:p w:rsidR="00683B06" w:rsidRPr="004F006A"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Elaborar el documento del programa de vigilancia epidemiológica y velar porque el documento, formatos y registros se encuentren actualizados.</w:t>
            </w:r>
          </w:p>
          <w:p w:rsidR="00683B06" w:rsidRPr="004F006A"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Coordinar la implementación y verificación del PVE con el apoyo del gestor o asesor de la ARL o de la empresa que contrate.</w:t>
            </w:r>
          </w:p>
          <w:p w:rsidR="00683B06" w:rsidRPr="004F006A"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 xml:space="preserve">Definir con los responsables las diferentes acciones establecidas para la implementación y ejecución del programa de vigilancia epidemiológica para la prevención de los riesgos psicosociales. </w:t>
            </w:r>
          </w:p>
          <w:p w:rsidR="00683B06" w:rsidRPr="004F006A"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 xml:space="preserve">Garantizar la ejecución de las acciones de control propuestas por los profesionales de salud y seguridad en el trabajo que realizan evaluaciones en el marco del PVE para la prevención de los riesgos psicosociales. </w:t>
            </w:r>
          </w:p>
          <w:p w:rsidR="00683B06" w:rsidRPr="004F006A"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Garantizar la confidencialidad de la información recolectada y asegurar el diligenciamiento del consentimiento informado.</w:t>
            </w:r>
          </w:p>
          <w:p w:rsidR="00683B06" w:rsidRPr="004F006A"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Garantizar la cadena de custodia de la información.</w:t>
            </w:r>
          </w:p>
          <w:p w:rsidR="00683B06" w:rsidRPr="004F006A"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Garantizar la divulgación del programa dentro de la organización y de las responsabilidades que este genere.</w:t>
            </w:r>
          </w:p>
          <w:p w:rsidR="00683B06" w:rsidRPr="004F006A"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Asegurar una adecuada comunicación y flujo de información a todos los niveles para permitir la toma de decisiones.</w:t>
            </w:r>
          </w:p>
          <w:p w:rsidR="00683B06" w:rsidRPr="004F006A"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 xml:space="preserve">Mantener coordinación permanente con el médico ocupacional para definir casos del PVE para la prevención de los efectos relacionados con los factores de riesgo psicosocial y realizar las acciones pertinentes. </w:t>
            </w:r>
          </w:p>
          <w:p w:rsidR="00683B06" w:rsidRPr="004F006A"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 xml:space="preserve">Articular con diferentes instituciones apoyos al programa psicosocial según los servicios que ofrecen tanto las EPS como las cajas de compensación. </w:t>
            </w:r>
          </w:p>
          <w:p w:rsidR="00683B06" w:rsidRPr="004F006A"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Hacer seguimiento a las acciones de control implementadas en el marco del programa de vigilancia epidemiológica.</w:t>
            </w:r>
          </w:p>
          <w:p w:rsidR="00683B06" w:rsidRPr="004F006A"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Asegurar que se presenten los informes pertinentes a la dirección o a los niveles interesados.</w:t>
            </w:r>
          </w:p>
          <w:p w:rsidR="00683B06" w:rsidRPr="004F006A" w:rsidRDefault="00683B06" w:rsidP="00E001B7">
            <w:pPr>
              <w:pStyle w:val="Prrafodelista"/>
              <w:numPr>
                <w:ilvl w:val="0"/>
                <w:numId w:val="3"/>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Procurar por el cumplimiento de los procedimientos del programa, del plan de trabajo, de la integración dentro del sistema de gestión por las actividades de control y auditoría.</w:t>
            </w:r>
          </w:p>
        </w:tc>
      </w:tr>
      <w:tr w:rsidR="00683B06" w:rsidRPr="004F006A" w:rsidTr="009F3C09">
        <w:trPr>
          <w:gridAfter w:val="1"/>
          <w:cnfStyle w:val="000000100000" w:firstRow="0" w:lastRow="0" w:firstColumn="0" w:lastColumn="0" w:oddVBand="0" w:evenVBand="0" w:oddHBand="1" w:evenHBand="0" w:firstRowFirstColumn="0" w:firstRowLastColumn="0" w:lastRowFirstColumn="0" w:lastRowLastColumn="0"/>
          <w:wAfter w:w="142" w:type="dxa"/>
          <w:trHeight w:val="214"/>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83B06" w:rsidRPr="004F006A" w:rsidRDefault="00683B06" w:rsidP="00D06D90">
            <w:pPr>
              <w:jc w:val="center"/>
              <w:rPr>
                <w:rFonts w:ascii="Arial" w:eastAsiaTheme="minorHAnsi" w:hAnsi="Arial" w:cs="Arial"/>
                <w:b w:val="0"/>
                <w:sz w:val="20"/>
                <w:lang w:val="es-CO" w:eastAsia="en-US"/>
              </w:rPr>
            </w:pPr>
            <w:r w:rsidRPr="004F006A">
              <w:rPr>
                <w:rFonts w:ascii="Arial" w:eastAsiaTheme="minorHAnsi" w:hAnsi="Arial" w:cs="Arial"/>
                <w:b w:val="0"/>
                <w:sz w:val="20"/>
                <w:lang w:val="es-CO" w:eastAsia="en-US"/>
              </w:rPr>
              <w:lastRenderedPageBreak/>
              <w:t>Funcionarios y Contratistas</w:t>
            </w:r>
          </w:p>
        </w:tc>
        <w:tc>
          <w:tcPr>
            <w:tcW w:w="7204" w:type="dxa"/>
            <w:gridSpan w:val="2"/>
          </w:tcPr>
          <w:p w:rsidR="009F3C09" w:rsidRPr="004F006A" w:rsidRDefault="009F3C09" w:rsidP="009F3C09">
            <w:pPr>
              <w:pStyle w:val="Prrafodelista"/>
              <w:autoSpaceDE w:val="0"/>
              <w:autoSpaceDN w:val="0"/>
              <w:adjustRightInd w:val="0"/>
              <w:ind w:left="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4"/>
              </w:rPr>
            </w:pPr>
          </w:p>
          <w:p w:rsidR="00712DCF" w:rsidRPr="004F006A"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Cumplir las normas, procedimientos e instrucciones del PVE para la prevención de los riesgos psicosociales y las establecidas por el SG-SST de la empresa.</w:t>
            </w:r>
          </w:p>
          <w:p w:rsidR="00712DCF" w:rsidRPr="004F006A"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Informar de manera inmediata si detecta alguna situación que podría incrementar los niveles de los factores de riesgo psicosociales.</w:t>
            </w:r>
          </w:p>
          <w:p w:rsidR="00712DCF" w:rsidRPr="004F006A"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Participar activamente en los programas de prevención establecidos así como del comité de convivencia laboral.</w:t>
            </w:r>
          </w:p>
          <w:p w:rsidR="00712DCF" w:rsidRPr="004F006A"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Asistir de manera cumplida a los exámenes ocupacionales y en general a las actividades de capacitación y todas aquellas que hagan parte de los programas de prevención y promoción adelantados por la empresa o la ARL.</w:t>
            </w:r>
          </w:p>
          <w:p w:rsidR="00712DCF" w:rsidRPr="004F006A"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Firmar el consentimiento informado.</w:t>
            </w:r>
          </w:p>
          <w:p w:rsidR="00712DCF" w:rsidRPr="004F006A"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Suministrar información completa y confiable sobre su salud durante los exámenes ocupacionales.</w:t>
            </w:r>
          </w:p>
          <w:p w:rsidR="00683B06" w:rsidRPr="004F006A"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Procurar por el cuidado integral de su salud (incluso en actividades fuera del trabajo).</w:t>
            </w:r>
          </w:p>
        </w:tc>
      </w:tr>
      <w:tr w:rsidR="00683B06" w:rsidRPr="004F006A" w:rsidTr="009F3C09">
        <w:trPr>
          <w:gridAfter w:val="1"/>
          <w:wAfter w:w="142" w:type="dxa"/>
          <w:trHeight w:val="214"/>
        </w:trPr>
        <w:tc>
          <w:tcPr>
            <w:cnfStyle w:val="001000000000" w:firstRow="0" w:lastRow="0" w:firstColumn="1" w:lastColumn="0" w:oddVBand="0" w:evenVBand="0" w:oddHBand="0" w:evenHBand="0" w:firstRowFirstColumn="0" w:firstRowLastColumn="0" w:lastRowFirstColumn="0" w:lastRowLastColumn="0"/>
            <w:tcW w:w="1696" w:type="dxa"/>
            <w:vAlign w:val="center"/>
          </w:tcPr>
          <w:p w:rsidR="00683B06" w:rsidRPr="004F006A" w:rsidRDefault="00683B06" w:rsidP="00D06D90">
            <w:pPr>
              <w:jc w:val="center"/>
              <w:rPr>
                <w:rFonts w:ascii="Arial" w:eastAsiaTheme="minorHAnsi" w:hAnsi="Arial" w:cs="Arial"/>
                <w:b w:val="0"/>
                <w:sz w:val="20"/>
                <w:lang w:val="es-CO"/>
              </w:rPr>
            </w:pPr>
            <w:r w:rsidRPr="004F006A">
              <w:rPr>
                <w:rFonts w:ascii="Arial" w:eastAsiaTheme="minorHAnsi" w:hAnsi="Arial" w:cs="Arial"/>
                <w:b w:val="0"/>
                <w:sz w:val="20"/>
                <w:lang w:val="es-CO"/>
              </w:rPr>
              <w:t>Administradora de Riesgos Laborales ARL</w:t>
            </w:r>
          </w:p>
        </w:tc>
        <w:tc>
          <w:tcPr>
            <w:tcW w:w="7204" w:type="dxa"/>
            <w:gridSpan w:val="2"/>
          </w:tcPr>
          <w:p w:rsidR="009F3C09" w:rsidRPr="004F006A" w:rsidRDefault="009F3C09" w:rsidP="009F3C09">
            <w:pPr>
              <w:pStyle w:val="Prrafodelista"/>
              <w:autoSpaceDE w:val="0"/>
              <w:autoSpaceDN w:val="0"/>
              <w:adjustRightInd w:val="0"/>
              <w:ind w:left="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p>
          <w:p w:rsidR="00712DCF" w:rsidRPr="004F006A" w:rsidRDefault="00712DCF" w:rsidP="00E001B7">
            <w:pPr>
              <w:pStyle w:val="Prrafodelista"/>
              <w:numPr>
                <w:ilvl w:val="0"/>
                <w:numId w:val="4"/>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Brindar asesoría y asistencia técnica para el monitoreo permanente de las condiciones de trabajo y salud y el control efectivo del riesgo a través desarrollo de los sistemas de vigilancia epidemiológica en sus empresas afiliadas.</w:t>
            </w:r>
          </w:p>
          <w:p w:rsidR="00712DCF" w:rsidRPr="004F006A" w:rsidRDefault="00712DCF" w:rsidP="00E001B7">
            <w:pPr>
              <w:pStyle w:val="Prrafodelista"/>
              <w:numPr>
                <w:ilvl w:val="0"/>
                <w:numId w:val="4"/>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Establecer actividades tendientes a mejorar las condiciones de trabajo y a conservar la salud de los trabajadores, protegiéndolos contra los riesgos derivados de su labor u oficio.</w:t>
            </w:r>
          </w:p>
          <w:p w:rsidR="00712DCF" w:rsidRPr="004F006A" w:rsidRDefault="00712DCF" w:rsidP="00E001B7">
            <w:pPr>
              <w:pStyle w:val="Prrafodelista"/>
              <w:numPr>
                <w:ilvl w:val="0"/>
                <w:numId w:val="4"/>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lastRenderedPageBreak/>
              <w:t>Fomentar estilos de trabajo y vida saludable, realizar seguimiento, asesoría y evaluación del cumplimiento de las actividades de riesgos laborales y psicosociales de las empresas afiliadas.</w:t>
            </w:r>
          </w:p>
          <w:p w:rsidR="00683B06" w:rsidRPr="004F006A" w:rsidRDefault="00712DCF" w:rsidP="00E001B7">
            <w:pPr>
              <w:pStyle w:val="Prrafodelista"/>
              <w:numPr>
                <w:ilvl w:val="0"/>
                <w:numId w:val="4"/>
              </w:numPr>
              <w:autoSpaceDE w:val="0"/>
              <w:autoSpaceDN w:val="0"/>
              <w:adjustRightInd w:val="0"/>
              <w:ind w:left="176" w:hanging="176"/>
              <w:cnfStyle w:val="000000000000" w:firstRow="0" w:lastRow="0" w:firstColumn="0" w:lastColumn="0" w:oddVBand="0" w:evenVBand="0" w:oddHBand="0"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Brindar asesoría técnica para las evaluaciones de salud, individuales y colectivas.</w:t>
            </w:r>
          </w:p>
        </w:tc>
      </w:tr>
      <w:tr w:rsidR="00712DCF" w:rsidRPr="004F006A" w:rsidTr="009F3C09">
        <w:trPr>
          <w:gridAfter w:val="1"/>
          <w:cnfStyle w:val="000000100000" w:firstRow="0" w:lastRow="0" w:firstColumn="0" w:lastColumn="0" w:oddVBand="0" w:evenVBand="0" w:oddHBand="1" w:evenHBand="0" w:firstRowFirstColumn="0" w:firstRowLastColumn="0" w:lastRowFirstColumn="0" w:lastRowLastColumn="0"/>
          <w:wAfter w:w="142" w:type="dxa"/>
          <w:trHeight w:val="214"/>
        </w:trPr>
        <w:tc>
          <w:tcPr>
            <w:cnfStyle w:val="001000000000" w:firstRow="0" w:lastRow="0" w:firstColumn="1" w:lastColumn="0" w:oddVBand="0" w:evenVBand="0" w:oddHBand="0" w:evenHBand="0" w:firstRowFirstColumn="0" w:firstRowLastColumn="0" w:lastRowFirstColumn="0" w:lastRowLastColumn="0"/>
            <w:tcW w:w="1696" w:type="dxa"/>
            <w:vAlign w:val="center"/>
          </w:tcPr>
          <w:p w:rsidR="00712DCF" w:rsidRPr="004F006A" w:rsidRDefault="00712DCF" w:rsidP="00712DCF">
            <w:pPr>
              <w:autoSpaceDE w:val="0"/>
              <w:autoSpaceDN w:val="0"/>
              <w:adjustRightInd w:val="0"/>
              <w:jc w:val="center"/>
              <w:rPr>
                <w:rFonts w:ascii="Arial" w:eastAsiaTheme="minorHAnsi" w:hAnsi="Arial" w:cs="Arial"/>
                <w:b w:val="0"/>
                <w:sz w:val="20"/>
                <w:lang w:val="es-CO"/>
              </w:rPr>
            </w:pPr>
            <w:r w:rsidRPr="004F006A">
              <w:rPr>
                <w:rFonts w:ascii="Arial" w:eastAsiaTheme="minorHAnsi" w:hAnsi="Arial" w:cs="Arial"/>
                <w:b w:val="0"/>
                <w:sz w:val="20"/>
                <w:lang w:val="es-CO"/>
              </w:rPr>
              <w:lastRenderedPageBreak/>
              <w:t>Empresas Promotoras de Salud EPS</w:t>
            </w:r>
          </w:p>
          <w:p w:rsidR="00712DCF" w:rsidRPr="004F006A" w:rsidRDefault="00712DCF" w:rsidP="00D06D90">
            <w:pPr>
              <w:jc w:val="center"/>
              <w:rPr>
                <w:rFonts w:ascii="Arial" w:eastAsiaTheme="minorHAnsi" w:hAnsi="Arial" w:cs="Arial"/>
                <w:b w:val="0"/>
                <w:sz w:val="20"/>
                <w:lang w:val="es-CO"/>
              </w:rPr>
            </w:pPr>
          </w:p>
        </w:tc>
        <w:tc>
          <w:tcPr>
            <w:tcW w:w="7204" w:type="dxa"/>
            <w:gridSpan w:val="2"/>
          </w:tcPr>
          <w:p w:rsidR="009F3C09" w:rsidRPr="004F006A" w:rsidRDefault="009F3C09" w:rsidP="009F3C09">
            <w:pPr>
              <w:pStyle w:val="Prrafodelista"/>
              <w:autoSpaceDE w:val="0"/>
              <w:autoSpaceDN w:val="0"/>
              <w:adjustRightInd w:val="0"/>
              <w:ind w:left="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4"/>
              </w:rPr>
            </w:pPr>
          </w:p>
          <w:p w:rsidR="00712DCF" w:rsidRPr="004F006A"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Realizar el estudio clínico requerido para el diagnóstico de las enfermedades laborales.</w:t>
            </w:r>
          </w:p>
          <w:p w:rsidR="00712DCF" w:rsidRPr="004F006A"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Realizar seguimiento a los trabajadores que se encuentran en estudio de posibles enfermedades laborales o de patología que puedan agravarse con el trabajo.</w:t>
            </w:r>
          </w:p>
          <w:p w:rsidR="00712DCF" w:rsidRPr="004F006A"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Participar en las juntas médico-laborales que faciliten el reintegro temprano de los trabajadores.</w:t>
            </w:r>
          </w:p>
          <w:p w:rsidR="00712DCF" w:rsidRPr="004F006A"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Disponer de personal médico certificado, propio o contratado, para realizar las evaluaciones especializadas requeridas para el diagnóstico de enfermedad laboral.</w:t>
            </w:r>
          </w:p>
          <w:p w:rsidR="00712DCF" w:rsidRPr="004F006A"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Determinar el origen, la pérdida de capacidad laboral y el grado de invalidez cuando sea necesario.</w:t>
            </w:r>
          </w:p>
          <w:p w:rsidR="00712DCF" w:rsidRPr="004F006A" w:rsidRDefault="00712DCF" w:rsidP="00E001B7">
            <w:pPr>
              <w:pStyle w:val="Prrafodelista"/>
              <w:numPr>
                <w:ilvl w:val="0"/>
                <w:numId w:val="4"/>
              </w:numPr>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ascii="Arial" w:hAnsi="Arial" w:cs="Arial"/>
                <w:bCs/>
                <w:kern w:val="28"/>
                <w:sz w:val="18"/>
                <w:szCs w:val="24"/>
              </w:rPr>
            </w:pPr>
            <w:r w:rsidRPr="004F006A">
              <w:rPr>
                <w:rFonts w:ascii="Arial" w:hAnsi="Arial" w:cs="Arial"/>
                <w:bCs/>
                <w:kern w:val="28"/>
                <w:sz w:val="18"/>
                <w:szCs w:val="24"/>
              </w:rPr>
              <w:t>Recomendar a través del área de medicina laboral o su equivalente, a los responsables del SG-SST, las medidas dirigidas a la prevención o a la complementación del tratamiento y la rehabilitación de las personas afectadas por enfermedad laboral o por enfermedad común que requieran el cumplimiento de condiciones en el lugar de trabajo con el fin de prevenir efectos adversos en la salud.</w:t>
            </w:r>
          </w:p>
        </w:tc>
      </w:tr>
    </w:tbl>
    <w:p w:rsidR="00683B06" w:rsidRDefault="00683B06" w:rsidP="00812411">
      <w:pPr>
        <w:autoSpaceDE w:val="0"/>
        <w:autoSpaceDN w:val="0"/>
        <w:adjustRightInd w:val="0"/>
        <w:jc w:val="left"/>
        <w:rPr>
          <w:rFonts w:ascii="Arial" w:hAnsi="Arial" w:cs="Arial"/>
          <w:bCs/>
          <w:kern w:val="28"/>
          <w:sz w:val="24"/>
          <w:szCs w:val="24"/>
        </w:rPr>
      </w:pPr>
    </w:p>
    <w:p w:rsidR="00E65EA0" w:rsidRPr="00683B06" w:rsidRDefault="00E65EA0" w:rsidP="00E65EA0">
      <w:pPr>
        <w:pStyle w:val="Ttulo2"/>
        <w:rPr>
          <w:rFonts w:ascii="Arial" w:hAnsi="Arial"/>
          <w:b w:val="0"/>
          <w:sz w:val="24"/>
        </w:rPr>
      </w:pPr>
      <w:bookmarkStart w:id="74" w:name="_Toc475892967"/>
      <w:bookmarkStart w:id="75" w:name="_Toc498079317"/>
      <w:r w:rsidRPr="00683B06">
        <w:rPr>
          <w:rFonts w:ascii="Arial" w:hAnsi="Arial"/>
          <w:b w:val="0"/>
          <w:sz w:val="24"/>
        </w:rPr>
        <w:t>Población objeto del programa</w:t>
      </w:r>
      <w:bookmarkEnd w:id="74"/>
      <w:bookmarkEnd w:id="75"/>
    </w:p>
    <w:p w:rsidR="00E65EA0" w:rsidRPr="00683B06" w:rsidRDefault="00E65EA0" w:rsidP="00E65EA0">
      <w:pPr>
        <w:rPr>
          <w:rFonts w:ascii="Arial" w:hAnsi="Arial" w:cs="Arial"/>
          <w:sz w:val="24"/>
          <w:szCs w:val="24"/>
        </w:rPr>
      </w:pPr>
    </w:p>
    <w:p w:rsidR="004E000C" w:rsidRDefault="00E65EA0" w:rsidP="00E65EA0">
      <w:pPr>
        <w:rPr>
          <w:rFonts w:ascii="Arial" w:hAnsi="Arial" w:cs="Arial"/>
          <w:bCs/>
          <w:kern w:val="28"/>
          <w:sz w:val="24"/>
          <w:szCs w:val="24"/>
        </w:rPr>
      </w:pPr>
      <w:r w:rsidRPr="00683B06">
        <w:rPr>
          <w:rFonts w:ascii="Arial" w:hAnsi="Arial" w:cs="Arial"/>
          <w:bCs/>
          <w:kern w:val="28"/>
          <w:sz w:val="24"/>
          <w:szCs w:val="24"/>
        </w:rPr>
        <w:t xml:space="preserve">El  presente Programa de Vigilancia Epidemiológica se encuentra dirigido a todos los funcionarios y contratistas de </w:t>
      </w:r>
      <w:r w:rsidRPr="00683B06">
        <w:rPr>
          <w:rFonts w:ascii="Arial" w:hAnsi="Arial" w:cs="Arial"/>
          <w:sz w:val="24"/>
          <w:szCs w:val="24"/>
        </w:rPr>
        <w:t xml:space="preserve">la </w:t>
      </w:r>
      <w:r w:rsidR="00E001B7" w:rsidRPr="00683B06">
        <w:rPr>
          <w:rFonts w:ascii="Arial" w:hAnsi="Arial" w:cs="Arial"/>
          <w:sz w:val="24"/>
          <w:szCs w:val="24"/>
        </w:rPr>
        <w:t xml:space="preserve">Superintendencia </w:t>
      </w:r>
      <w:r w:rsidR="00E001B7">
        <w:rPr>
          <w:rFonts w:ascii="Arial" w:hAnsi="Arial" w:cs="Arial"/>
          <w:sz w:val="24"/>
          <w:szCs w:val="24"/>
        </w:rPr>
        <w:t>d</w:t>
      </w:r>
      <w:r w:rsidR="00E001B7" w:rsidRPr="00683B06">
        <w:rPr>
          <w:rFonts w:ascii="Arial" w:hAnsi="Arial" w:cs="Arial"/>
          <w:sz w:val="24"/>
          <w:szCs w:val="24"/>
        </w:rPr>
        <w:t xml:space="preserve">e Industria </w:t>
      </w:r>
      <w:r w:rsidR="00E001B7">
        <w:rPr>
          <w:rFonts w:ascii="Arial" w:hAnsi="Arial" w:cs="Arial"/>
          <w:sz w:val="24"/>
          <w:szCs w:val="24"/>
        </w:rPr>
        <w:t>y</w:t>
      </w:r>
      <w:r w:rsidR="00E001B7" w:rsidRPr="00683B06">
        <w:rPr>
          <w:rFonts w:ascii="Arial" w:hAnsi="Arial" w:cs="Arial"/>
          <w:sz w:val="24"/>
          <w:szCs w:val="24"/>
        </w:rPr>
        <w:t xml:space="preserve"> Comercio </w:t>
      </w:r>
      <w:r w:rsidRPr="00683B06">
        <w:rPr>
          <w:rFonts w:ascii="Arial" w:hAnsi="Arial" w:cs="Arial"/>
          <w:sz w:val="24"/>
          <w:szCs w:val="24"/>
        </w:rPr>
        <w:t xml:space="preserve">que se encuentran expuestos a factores de riesgo psicosocial, haciendo especial énfasis en aquellos </w:t>
      </w:r>
      <w:r w:rsidRPr="00683B06">
        <w:rPr>
          <w:rFonts w:ascii="Arial" w:hAnsi="Arial" w:cs="Arial"/>
          <w:bCs/>
          <w:kern w:val="28"/>
          <w:sz w:val="24"/>
          <w:szCs w:val="24"/>
        </w:rPr>
        <w:t xml:space="preserve">con características psicosociales de interés o puntuaciones y niveles de riesgo alto o muy alto en el diagnóstico psicosocial correspondiente. </w:t>
      </w:r>
    </w:p>
    <w:p w:rsidR="004E000C" w:rsidRDefault="004E000C" w:rsidP="00E65EA0">
      <w:pPr>
        <w:rPr>
          <w:rFonts w:ascii="Arial" w:hAnsi="Arial" w:cs="Arial"/>
          <w:bCs/>
          <w:kern w:val="28"/>
          <w:sz w:val="24"/>
          <w:szCs w:val="24"/>
        </w:rPr>
      </w:pPr>
    </w:p>
    <w:p w:rsidR="00E65EA0" w:rsidRPr="00683B06" w:rsidRDefault="00E65EA0" w:rsidP="00E65EA0">
      <w:pPr>
        <w:rPr>
          <w:rFonts w:ascii="Arial" w:hAnsi="Arial" w:cs="Arial"/>
          <w:bCs/>
          <w:kern w:val="28"/>
          <w:sz w:val="24"/>
          <w:szCs w:val="24"/>
        </w:rPr>
      </w:pPr>
      <w:r w:rsidRPr="00683B06">
        <w:rPr>
          <w:rFonts w:ascii="Arial" w:hAnsi="Arial" w:cs="Arial"/>
          <w:bCs/>
          <w:kern w:val="28"/>
          <w:sz w:val="24"/>
          <w:szCs w:val="24"/>
        </w:rPr>
        <w:t xml:space="preserve">Adicionalmente, se incluyen actividades de prevención específicas dirigidas a los funcionarios y contratistas que registraron niveles de riesgo bajo y medio en el citado diagnóstico. </w:t>
      </w:r>
    </w:p>
    <w:p w:rsidR="00812411" w:rsidRPr="00683B06" w:rsidRDefault="00E65EA0" w:rsidP="00E65EA0">
      <w:pPr>
        <w:pStyle w:val="Ttulo2"/>
        <w:rPr>
          <w:rFonts w:ascii="Arial" w:hAnsi="Arial"/>
          <w:b w:val="0"/>
          <w:sz w:val="24"/>
        </w:rPr>
      </w:pPr>
      <w:bookmarkStart w:id="76" w:name="_Toc475892977"/>
      <w:bookmarkStart w:id="77" w:name="_Toc498079318"/>
      <w:r w:rsidRPr="00683B06">
        <w:rPr>
          <w:rFonts w:ascii="Arial" w:hAnsi="Arial"/>
          <w:b w:val="0"/>
          <w:sz w:val="24"/>
        </w:rPr>
        <w:t>Desarrollo del programa</w:t>
      </w:r>
      <w:bookmarkEnd w:id="76"/>
      <w:bookmarkEnd w:id="77"/>
    </w:p>
    <w:p w:rsidR="00812411" w:rsidRPr="00683B06" w:rsidRDefault="00812411" w:rsidP="00812411">
      <w:pPr>
        <w:rPr>
          <w:rFonts w:ascii="Arial" w:hAnsi="Arial" w:cs="Arial"/>
          <w:sz w:val="24"/>
          <w:szCs w:val="24"/>
        </w:rPr>
      </w:pPr>
    </w:p>
    <w:p w:rsidR="00FE792F" w:rsidRDefault="00812411" w:rsidP="00812411">
      <w:pPr>
        <w:rPr>
          <w:rFonts w:ascii="Arial" w:hAnsi="Arial" w:cs="Arial"/>
          <w:sz w:val="24"/>
          <w:szCs w:val="24"/>
        </w:rPr>
      </w:pPr>
      <w:r w:rsidRPr="00683B06">
        <w:rPr>
          <w:rFonts w:ascii="Arial" w:hAnsi="Arial" w:cs="Arial"/>
          <w:sz w:val="24"/>
          <w:szCs w:val="24"/>
        </w:rPr>
        <w:t xml:space="preserve">El presente PVE se encuentra diseñado bajo la concepción de ciclo PHVA, de manera que cumple con una serie de etapas de desarrollo que permiten avanzar de manera sistemática y progresiva en la gestión de las condiciones psicosociales de trabajo y salud. </w:t>
      </w:r>
    </w:p>
    <w:p w:rsidR="00FE792F" w:rsidRDefault="00FE792F" w:rsidP="00812411">
      <w:pPr>
        <w:rPr>
          <w:rFonts w:ascii="Arial" w:hAnsi="Arial" w:cs="Arial"/>
          <w:sz w:val="24"/>
          <w:szCs w:val="24"/>
        </w:rPr>
      </w:pPr>
    </w:p>
    <w:p w:rsidR="00FE792F" w:rsidRDefault="00FE792F" w:rsidP="00812411">
      <w:pPr>
        <w:rPr>
          <w:rFonts w:ascii="Arial" w:hAnsi="Arial" w:cs="Arial"/>
          <w:sz w:val="24"/>
          <w:szCs w:val="24"/>
        </w:rPr>
      </w:pPr>
      <w:r>
        <w:rPr>
          <w:rFonts w:ascii="Arial" w:hAnsi="Arial" w:cs="Arial"/>
          <w:sz w:val="24"/>
          <w:szCs w:val="24"/>
        </w:rPr>
        <w:t>El esquema del programa de vigilancia epidemiológica a nivel general es el siguiente:</w:t>
      </w:r>
    </w:p>
    <w:p w:rsidR="00FE792F" w:rsidRDefault="00FE792F" w:rsidP="00812411">
      <w:pPr>
        <w:rPr>
          <w:rFonts w:ascii="Arial" w:hAnsi="Arial" w:cs="Arial"/>
          <w:sz w:val="24"/>
          <w:szCs w:val="24"/>
        </w:rPr>
      </w:pPr>
    </w:p>
    <w:p w:rsidR="009F3C09" w:rsidRDefault="00FE792F" w:rsidP="00FE792F">
      <w:pPr>
        <w:jc w:val="left"/>
        <w:rPr>
          <w:rFonts w:ascii="Arial" w:hAnsi="Arial" w:cs="Arial"/>
          <w:sz w:val="24"/>
          <w:szCs w:val="24"/>
        </w:rPr>
        <w:sectPr w:rsidR="009F3C09" w:rsidSect="00733B69">
          <w:headerReference w:type="even" r:id="rId8"/>
          <w:headerReference w:type="default" r:id="rId9"/>
          <w:footerReference w:type="even" r:id="rId10"/>
          <w:footerReference w:type="default" r:id="rId11"/>
          <w:headerReference w:type="first" r:id="rId12"/>
          <w:footerReference w:type="first" r:id="rId13"/>
          <w:pgSz w:w="12242" w:h="15842" w:code="1"/>
          <w:pgMar w:top="1701" w:right="1701" w:bottom="1701" w:left="1701" w:header="709" w:footer="709" w:gutter="0"/>
          <w:cols w:space="708"/>
          <w:titlePg/>
          <w:docGrid w:linePitch="360"/>
        </w:sectPr>
      </w:pPr>
      <w:r>
        <w:rPr>
          <w:rFonts w:ascii="Arial" w:hAnsi="Arial" w:cs="Arial"/>
          <w:sz w:val="24"/>
          <w:szCs w:val="24"/>
        </w:rPr>
        <w:br w:type="page"/>
      </w:r>
    </w:p>
    <w:p w:rsidR="00CD4C06" w:rsidRDefault="00B9403B" w:rsidP="00FE792F">
      <w:pPr>
        <w:rPr>
          <w:sz w:val="20"/>
          <w:highlight w:val="green"/>
        </w:rPr>
        <w:sectPr w:rsidR="00CD4C06" w:rsidSect="009F3C09">
          <w:pgSz w:w="15842" w:h="12242" w:orient="landscape" w:code="1"/>
          <w:pgMar w:top="1701" w:right="1701" w:bottom="1701" w:left="1701" w:header="709" w:footer="709" w:gutter="0"/>
          <w:cols w:space="708"/>
          <w:titlePg/>
          <w:docGrid w:linePitch="360"/>
        </w:sectPr>
      </w:pPr>
      <w:r w:rsidRPr="00B9403B">
        <w:rPr>
          <w:noProof/>
          <w:lang w:val="es-CO" w:eastAsia="es-CO"/>
        </w:rPr>
        <w:lastRenderedPageBreak/>
        <w:drawing>
          <wp:anchor distT="0" distB="0" distL="114300" distR="114300" simplePos="0" relativeHeight="251859968" behindDoc="0" locked="0" layoutInCell="1" allowOverlap="1">
            <wp:simplePos x="0" y="0"/>
            <wp:positionH relativeFrom="margin">
              <wp:posOffset>-407035</wp:posOffset>
            </wp:positionH>
            <wp:positionV relativeFrom="paragraph">
              <wp:posOffset>59690</wp:posOffset>
            </wp:positionV>
            <wp:extent cx="8603615" cy="4663440"/>
            <wp:effectExtent l="0" t="0" r="6985" b="3810"/>
            <wp:wrapThrough wrapText="bothSides">
              <wp:wrapPolygon edited="0">
                <wp:start x="0" y="0"/>
                <wp:lineTo x="0" y="21529"/>
                <wp:lineTo x="21570" y="21529"/>
                <wp:lineTo x="2157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603615" cy="4663440"/>
                    </a:xfrm>
                    <a:prstGeom prst="rect">
                      <a:avLst/>
                    </a:prstGeom>
                  </pic:spPr>
                </pic:pic>
              </a:graphicData>
            </a:graphic>
            <wp14:sizeRelH relativeFrom="page">
              <wp14:pctWidth>0</wp14:pctWidth>
            </wp14:sizeRelH>
            <wp14:sizeRelV relativeFrom="page">
              <wp14:pctHeight>0</wp14:pctHeight>
            </wp14:sizeRelV>
          </wp:anchor>
        </w:drawing>
      </w:r>
    </w:p>
    <w:p w:rsidR="00812411" w:rsidRPr="00683B06" w:rsidRDefault="00812411" w:rsidP="00812411">
      <w:pPr>
        <w:rPr>
          <w:rFonts w:ascii="Arial" w:hAnsi="Arial" w:cs="Arial"/>
          <w:sz w:val="24"/>
          <w:szCs w:val="24"/>
        </w:rPr>
      </w:pPr>
      <w:r w:rsidRPr="00683B06">
        <w:rPr>
          <w:rFonts w:ascii="Arial" w:hAnsi="Arial" w:cs="Arial"/>
          <w:sz w:val="24"/>
          <w:szCs w:val="24"/>
        </w:rPr>
        <w:lastRenderedPageBreak/>
        <w:t xml:space="preserve">A continuación se describen cada una de las fases del programa: </w:t>
      </w:r>
    </w:p>
    <w:p w:rsidR="00E65EA0" w:rsidRPr="00683B06" w:rsidRDefault="00E65EA0" w:rsidP="00812411">
      <w:pPr>
        <w:rPr>
          <w:rFonts w:ascii="Arial" w:hAnsi="Arial" w:cs="Arial"/>
          <w:sz w:val="24"/>
          <w:szCs w:val="24"/>
        </w:rPr>
      </w:pPr>
    </w:p>
    <w:p w:rsidR="00E65EA0" w:rsidRPr="00683B06" w:rsidRDefault="00E65EA0" w:rsidP="00836396">
      <w:pPr>
        <w:pStyle w:val="Prrafodelista"/>
        <w:keepNext/>
        <w:numPr>
          <w:ilvl w:val="0"/>
          <w:numId w:val="6"/>
        </w:numPr>
        <w:contextualSpacing w:val="0"/>
        <w:outlineLvl w:val="1"/>
        <w:rPr>
          <w:rFonts w:ascii="Arial" w:hAnsi="Arial" w:cs="Arial"/>
          <w:vanish/>
          <w:sz w:val="24"/>
          <w:szCs w:val="24"/>
        </w:rPr>
      </w:pPr>
      <w:bookmarkStart w:id="79" w:name="_Toc497823773"/>
      <w:bookmarkStart w:id="80" w:name="_Toc497823832"/>
      <w:bookmarkStart w:id="81" w:name="_Toc497823891"/>
      <w:bookmarkStart w:id="82" w:name="_Toc497823950"/>
      <w:bookmarkStart w:id="83" w:name="_Toc497824057"/>
      <w:bookmarkStart w:id="84" w:name="_Toc497824148"/>
      <w:bookmarkStart w:id="85" w:name="_Toc497825160"/>
      <w:bookmarkStart w:id="86" w:name="_Toc497826259"/>
      <w:bookmarkStart w:id="87" w:name="_Toc497826905"/>
      <w:bookmarkStart w:id="88" w:name="_Toc497888845"/>
      <w:bookmarkStart w:id="89" w:name="_Toc498061157"/>
      <w:bookmarkStart w:id="90" w:name="_Toc498061198"/>
      <w:bookmarkStart w:id="91" w:name="_Toc498061263"/>
      <w:bookmarkStart w:id="92" w:name="_Toc498061304"/>
      <w:bookmarkStart w:id="93" w:name="_Toc498061593"/>
      <w:bookmarkStart w:id="94" w:name="_Toc498079207"/>
      <w:bookmarkStart w:id="95" w:name="_Toc49807931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E65EA0" w:rsidRPr="00683B06" w:rsidRDefault="00E65EA0" w:rsidP="00836396">
      <w:pPr>
        <w:pStyle w:val="Prrafodelista"/>
        <w:keepNext/>
        <w:numPr>
          <w:ilvl w:val="1"/>
          <w:numId w:val="6"/>
        </w:numPr>
        <w:contextualSpacing w:val="0"/>
        <w:outlineLvl w:val="1"/>
        <w:rPr>
          <w:rFonts w:ascii="Arial" w:hAnsi="Arial" w:cs="Arial"/>
          <w:vanish/>
          <w:sz w:val="24"/>
          <w:szCs w:val="24"/>
        </w:rPr>
      </w:pPr>
      <w:bookmarkStart w:id="96" w:name="_Toc497823774"/>
      <w:bookmarkStart w:id="97" w:name="_Toc497823833"/>
      <w:bookmarkStart w:id="98" w:name="_Toc497823892"/>
      <w:bookmarkStart w:id="99" w:name="_Toc497823951"/>
      <w:bookmarkStart w:id="100" w:name="_Toc497824058"/>
      <w:bookmarkStart w:id="101" w:name="_Toc497824149"/>
      <w:bookmarkStart w:id="102" w:name="_Toc497825161"/>
      <w:bookmarkStart w:id="103" w:name="_Toc497826260"/>
      <w:bookmarkStart w:id="104" w:name="_Toc497826906"/>
      <w:bookmarkStart w:id="105" w:name="_Toc497888846"/>
      <w:bookmarkStart w:id="106" w:name="_Toc498061158"/>
      <w:bookmarkStart w:id="107" w:name="_Toc498061199"/>
      <w:bookmarkStart w:id="108" w:name="_Toc498061264"/>
      <w:bookmarkStart w:id="109" w:name="_Toc498061305"/>
      <w:bookmarkStart w:id="110" w:name="_Toc498061594"/>
      <w:bookmarkStart w:id="111" w:name="_Toc498079208"/>
      <w:bookmarkStart w:id="112" w:name="_Toc49807932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601761" w:rsidRDefault="00E65EA0" w:rsidP="00812411">
      <w:pPr>
        <w:pStyle w:val="Ttulo2"/>
        <w:numPr>
          <w:ilvl w:val="2"/>
          <w:numId w:val="13"/>
        </w:numPr>
        <w:rPr>
          <w:rFonts w:ascii="Arial" w:hAnsi="Arial"/>
          <w:b w:val="0"/>
          <w:sz w:val="24"/>
        </w:rPr>
      </w:pPr>
      <w:bookmarkStart w:id="113" w:name="_Toc498079321"/>
      <w:r w:rsidRPr="00683B06">
        <w:rPr>
          <w:rFonts w:ascii="Arial" w:hAnsi="Arial"/>
          <w:b w:val="0"/>
          <w:sz w:val="24"/>
        </w:rPr>
        <w:t>Fase I PLANEAR: Diagnóstico</w:t>
      </w:r>
      <w:bookmarkEnd w:id="113"/>
    </w:p>
    <w:p w:rsidR="00601761" w:rsidRPr="00601761" w:rsidRDefault="00601761" w:rsidP="00601761"/>
    <w:p w:rsidR="00812411" w:rsidRPr="00683B06" w:rsidRDefault="00812411" w:rsidP="00836396">
      <w:pPr>
        <w:pStyle w:val="Ttulo2"/>
        <w:numPr>
          <w:ilvl w:val="3"/>
          <w:numId w:val="13"/>
        </w:numPr>
        <w:rPr>
          <w:rFonts w:ascii="Arial" w:hAnsi="Arial"/>
          <w:b w:val="0"/>
          <w:sz w:val="24"/>
        </w:rPr>
      </w:pPr>
      <w:bookmarkStart w:id="114" w:name="_Toc475892979"/>
      <w:bookmarkStart w:id="115" w:name="_Toc498079322"/>
      <w:r w:rsidRPr="00683B06">
        <w:rPr>
          <w:rFonts w:ascii="Arial" w:hAnsi="Arial"/>
          <w:b w:val="0"/>
          <w:sz w:val="24"/>
        </w:rPr>
        <w:t>Identificación de la necesidad de implementación del Programa de Vigilancia Epidemiológica Psicosocial</w:t>
      </w:r>
      <w:bookmarkEnd w:id="114"/>
      <w:bookmarkEnd w:id="115"/>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 xml:space="preserve">Teniendo en cuenta aspectos como; (1) la normatividad legal vigente en el país; (2) los resultados propios de la identificación de peligros y su correspondiente valoración y evaluación de riesgos; (3) mediciones de clima laboral; (4) ocurrencia de quejas de acoso laboral; (5) condiciones específicas de salud mental o estrés entre los trabajadores; y (6) ausentismo por condiciones relacionadas a factores psicosociales, la entidad ha detectado la presencia de factores de índole psicosocial que ameritan el inicio de los procesos de registro, evaluación, intervención y vigilancia con el fin de establecer sus impactos en la población de trabajadores así como las posibles estrategias de promoción y control a implementar. A partir del surgimiento de esta necesidad se inicia la etapa de planeación del programa. En este primer momento, se procederá al planteamiento de su marco de desarrollo, de manera que serán formulados los objetivos a cumplir, el alcance y la justificación, esto junto con la definición de la población objetivo, las responsabilidades y recursos disponibles para su implementación. Finalmente, serán formulados los indicadores de evaluación y el correspondiente cronograma de actividades. </w:t>
      </w:r>
    </w:p>
    <w:p w:rsidR="00E65EA0" w:rsidRPr="00683B06" w:rsidRDefault="00E65EA0" w:rsidP="00812411">
      <w:pPr>
        <w:rPr>
          <w:rFonts w:ascii="Arial" w:hAnsi="Arial" w:cs="Arial"/>
          <w:sz w:val="24"/>
          <w:szCs w:val="24"/>
        </w:rPr>
      </w:pPr>
    </w:p>
    <w:p w:rsidR="00812411" w:rsidRPr="00683B06" w:rsidRDefault="00812411" w:rsidP="00836396">
      <w:pPr>
        <w:pStyle w:val="Ttulo2"/>
        <w:numPr>
          <w:ilvl w:val="3"/>
          <w:numId w:val="13"/>
        </w:numPr>
        <w:rPr>
          <w:rFonts w:ascii="Arial" w:hAnsi="Arial"/>
          <w:b w:val="0"/>
          <w:sz w:val="24"/>
        </w:rPr>
      </w:pPr>
      <w:bookmarkStart w:id="116" w:name="_Toc475892980"/>
      <w:bookmarkStart w:id="117" w:name="_Toc498079323"/>
      <w:r w:rsidRPr="00683B06">
        <w:rPr>
          <w:rFonts w:ascii="Arial" w:hAnsi="Arial"/>
          <w:b w:val="0"/>
          <w:sz w:val="24"/>
        </w:rPr>
        <w:t>Caracterización general del riesgo – protección</w:t>
      </w:r>
      <w:bookmarkEnd w:id="116"/>
      <w:bookmarkEnd w:id="117"/>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 xml:space="preserve">Esta etapa corresponde al diagnóstico de las condiciones psicosociales </w:t>
      </w:r>
      <w:proofErr w:type="spellStart"/>
      <w:r w:rsidRPr="00683B06">
        <w:rPr>
          <w:rFonts w:ascii="Arial" w:hAnsi="Arial" w:cs="Arial"/>
          <w:sz w:val="24"/>
          <w:szCs w:val="24"/>
        </w:rPr>
        <w:t>intralaborales</w:t>
      </w:r>
      <w:proofErr w:type="spellEnd"/>
      <w:r w:rsidRPr="00683B06">
        <w:rPr>
          <w:rFonts w:ascii="Arial" w:hAnsi="Arial" w:cs="Arial"/>
          <w:sz w:val="24"/>
          <w:szCs w:val="24"/>
        </w:rPr>
        <w:t xml:space="preserve"> y </w:t>
      </w:r>
      <w:proofErr w:type="spellStart"/>
      <w:r w:rsidRPr="00683B06">
        <w:rPr>
          <w:rFonts w:ascii="Arial" w:hAnsi="Arial" w:cs="Arial"/>
          <w:sz w:val="24"/>
          <w:szCs w:val="24"/>
        </w:rPr>
        <w:t>extralaborales</w:t>
      </w:r>
      <w:proofErr w:type="spellEnd"/>
      <w:r w:rsidRPr="00683B06">
        <w:rPr>
          <w:rFonts w:ascii="Arial" w:hAnsi="Arial" w:cs="Arial"/>
          <w:sz w:val="24"/>
          <w:szCs w:val="24"/>
        </w:rPr>
        <w:t xml:space="preserve"> experimentadas por los trabajadores de la entidad, su ejecución se lleva a cabo en dos fases, la primera de ellas corresponde a la revisión documental de pre-diagnóstico en la cual se realiza un primer acercamiento a la realidad contextual de la entidad. La revisión documental permite identificar tanto los perfiles sociodemográficos y de salud del grupo objetivo como los aspectos estructurales y funcionales de la organización, registrando todas aquellas condiciones que dada su configuración se pueden convertir en fortalezas protectoras o por el contrario en agentes nocivos que aumenten el riesgo de malestar y estrés, afectando la salud tanto física como mental de los funcionarios. </w:t>
      </w:r>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 xml:space="preserve">Los análisis producto de la revisión documental proporcionan un panorama general de la entidad, dando muestras del nivel de avance y estado actual de la problemática psicosocial. Tales datos se convierten en un insumo importante para el análisis y </w:t>
      </w:r>
      <w:r w:rsidRPr="00683B06">
        <w:rPr>
          <w:rFonts w:ascii="Arial" w:hAnsi="Arial" w:cs="Arial"/>
          <w:sz w:val="24"/>
          <w:szCs w:val="24"/>
        </w:rPr>
        <w:lastRenderedPageBreak/>
        <w:t>discusión de los hallazgos que puedan surgir en el proceso de diagnóstico cuantitativo realizado con posterioridad.</w:t>
      </w:r>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 xml:space="preserve">Así mismo, se debe mencionar que  la revisión documental permite identificar las acciones ejecutadas hasta el momento por la entidad con el fin de modificar las condiciones psicosociales </w:t>
      </w:r>
      <w:proofErr w:type="spellStart"/>
      <w:r w:rsidRPr="00683B06">
        <w:rPr>
          <w:rFonts w:ascii="Arial" w:hAnsi="Arial" w:cs="Arial"/>
          <w:sz w:val="24"/>
          <w:szCs w:val="24"/>
        </w:rPr>
        <w:t>intralaborales</w:t>
      </w:r>
      <w:proofErr w:type="spellEnd"/>
      <w:r w:rsidRPr="00683B06">
        <w:rPr>
          <w:rFonts w:ascii="Arial" w:hAnsi="Arial" w:cs="Arial"/>
          <w:sz w:val="24"/>
          <w:szCs w:val="24"/>
        </w:rPr>
        <w:t xml:space="preserve"> y </w:t>
      </w:r>
      <w:proofErr w:type="spellStart"/>
      <w:r w:rsidRPr="00683B06">
        <w:rPr>
          <w:rFonts w:ascii="Arial" w:hAnsi="Arial" w:cs="Arial"/>
          <w:sz w:val="24"/>
          <w:szCs w:val="24"/>
        </w:rPr>
        <w:t>extralaborales</w:t>
      </w:r>
      <w:proofErr w:type="spellEnd"/>
      <w:r w:rsidRPr="00683B06">
        <w:rPr>
          <w:rFonts w:ascii="Arial" w:hAnsi="Arial" w:cs="Arial"/>
          <w:sz w:val="24"/>
          <w:szCs w:val="24"/>
        </w:rPr>
        <w:t xml:space="preserve"> nocivas. Tal caracterización permite dar cuenta de los recursos que la entidad tiene a su disposición para la atención de los factores de riesgo encontrados. Del mismo modo, se puede establecer el comportamiento que los factores de riesgo identificados han tenido en el tiempo, al ser estos intervenidos con las estrategias diseñadas por la entidad.</w:t>
      </w:r>
    </w:p>
    <w:p w:rsidR="00812411" w:rsidRPr="00683B06" w:rsidRDefault="00812411" w:rsidP="00812411">
      <w:pPr>
        <w:rPr>
          <w:rFonts w:ascii="Arial" w:hAnsi="Arial" w:cs="Arial"/>
          <w:sz w:val="24"/>
          <w:szCs w:val="24"/>
        </w:rPr>
      </w:pPr>
    </w:p>
    <w:p w:rsidR="007D2B36" w:rsidRPr="00683B06" w:rsidRDefault="007D2B36" w:rsidP="00836396">
      <w:pPr>
        <w:pStyle w:val="Ttulo2"/>
        <w:numPr>
          <w:ilvl w:val="2"/>
          <w:numId w:val="13"/>
        </w:numPr>
        <w:rPr>
          <w:rFonts w:ascii="Arial" w:hAnsi="Arial"/>
          <w:b w:val="0"/>
          <w:sz w:val="24"/>
        </w:rPr>
      </w:pPr>
      <w:bookmarkStart w:id="118" w:name="_Toc498079324"/>
      <w:r w:rsidRPr="00683B06">
        <w:rPr>
          <w:rFonts w:ascii="Arial" w:hAnsi="Arial"/>
          <w:b w:val="0"/>
          <w:sz w:val="24"/>
        </w:rPr>
        <w:t>FASE II HACER: Implementación</w:t>
      </w:r>
      <w:bookmarkEnd w:id="118"/>
    </w:p>
    <w:p w:rsidR="007D2B36" w:rsidRPr="00683B06" w:rsidRDefault="007D2B36"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La segunda fase corresponde al diagnóstico psicosocial concreto y a la caracterización de las condiciones de trabajo presentes en la organización. Esta fase se lleva a cabo mediante la aplicación de la encuesta de factores de riesgo psicosocial desarrollada por el Ministerio de Protección Social y la Universidad Javeriana (2010)</w:t>
      </w:r>
      <w:r w:rsidR="00C64EDE">
        <w:rPr>
          <w:rFonts w:ascii="Arial" w:hAnsi="Arial" w:cs="Arial"/>
          <w:sz w:val="24"/>
          <w:szCs w:val="24"/>
        </w:rPr>
        <w:t xml:space="preserve"> Anexo 1</w:t>
      </w:r>
      <w:r w:rsidRPr="00683B06">
        <w:rPr>
          <w:rFonts w:ascii="Arial" w:hAnsi="Arial" w:cs="Arial"/>
          <w:sz w:val="24"/>
          <w:szCs w:val="24"/>
        </w:rPr>
        <w:t xml:space="preserve">, para ello es necesario definir previamente aspectos técnicos de aplicación entre los que se encuentran criterios de inclusión y consentimiento informado. Junto con esto las demás condiciones de índole </w:t>
      </w:r>
      <w:proofErr w:type="gramStart"/>
      <w:r w:rsidRPr="00683B06">
        <w:rPr>
          <w:rFonts w:ascii="Arial" w:hAnsi="Arial" w:cs="Arial"/>
          <w:sz w:val="24"/>
          <w:szCs w:val="24"/>
        </w:rPr>
        <w:t>logístico</w:t>
      </w:r>
      <w:proofErr w:type="gramEnd"/>
      <w:r w:rsidRPr="00683B06">
        <w:rPr>
          <w:rFonts w:ascii="Arial" w:hAnsi="Arial" w:cs="Arial"/>
          <w:sz w:val="24"/>
          <w:szCs w:val="24"/>
        </w:rPr>
        <w:t xml:space="preserve"> que permitirán abordar a la población y alcanzar un nivel aceptable de participación. </w:t>
      </w:r>
    </w:p>
    <w:p w:rsidR="00812411" w:rsidRPr="00683B06" w:rsidRDefault="00812411" w:rsidP="00812411">
      <w:pPr>
        <w:rPr>
          <w:rFonts w:ascii="Arial" w:hAnsi="Arial" w:cs="Arial"/>
          <w:sz w:val="24"/>
          <w:szCs w:val="24"/>
        </w:rPr>
      </w:pPr>
    </w:p>
    <w:p w:rsidR="00812411" w:rsidRPr="005427D4" w:rsidRDefault="00812411" w:rsidP="00812411">
      <w:pPr>
        <w:rPr>
          <w:rFonts w:ascii="Arial" w:hAnsi="Arial" w:cs="Arial"/>
          <w:color w:val="000000" w:themeColor="text1"/>
          <w:sz w:val="24"/>
          <w:szCs w:val="24"/>
        </w:rPr>
      </w:pPr>
      <w:r w:rsidRPr="00683B06">
        <w:rPr>
          <w:rFonts w:ascii="Arial" w:hAnsi="Arial" w:cs="Arial"/>
          <w:sz w:val="24"/>
          <w:szCs w:val="24"/>
        </w:rPr>
        <w:t xml:space="preserve">De esta etapa surge el diagnóstico general de factores de riesgo psicosocial </w:t>
      </w:r>
      <w:proofErr w:type="spellStart"/>
      <w:r w:rsidRPr="00683B06">
        <w:rPr>
          <w:rFonts w:ascii="Arial" w:hAnsi="Arial" w:cs="Arial"/>
          <w:sz w:val="24"/>
          <w:szCs w:val="24"/>
        </w:rPr>
        <w:t>intralaborales</w:t>
      </w:r>
      <w:proofErr w:type="spellEnd"/>
      <w:r w:rsidRPr="00683B06">
        <w:rPr>
          <w:rFonts w:ascii="Arial" w:hAnsi="Arial" w:cs="Arial"/>
          <w:sz w:val="24"/>
          <w:szCs w:val="24"/>
        </w:rPr>
        <w:t xml:space="preserve"> y </w:t>
      </w:r>
      <w:proofErr w:type="spellStart"/>
      <w:r w:rsidRPr="00683B06">
        <w:rPr>
          <w:rFonts w:ascii="Arial" w:hAnsi="Arial" w:cs="Arial"/>
          <w:sz w:val="24"/>
          <w:szCs w:val="24"/>
        </w:rPr>
        <w:t>extralaborales</w:t>
      </w:r>
      <w:proofErr w:type="spellEnd"/>
      <w:r w:rsidRPr="00683B06">
        <w:rPr>
          <w:rFonts w:ascii="Arial" w:hAnsi="Arial" w:cs="Arial"/>
          <w:sz w:val="24"/>
          <w:szCs w:val="24"/>
        </w:rPr>
        <w:t xml:space="preserve"> al mismo tiempo que la evaluación de estrés. La información acá recolectada es objeto de análisis por el experto y se convierte en un insumo para la formulación de medidas de promoción o prev</w:t>
      </w:r>
      <w:r w:rsidR="00EE3B35">
        <w:rPr>
          <w:rFonts w:ascii="Arial" w:hAnsi="Arial" w:cs="Arial"/>
          <w:sz w:val="24"/>
          <w:szCs w:val="24"/>
        </w:rPr>
        <w:t xml:space="preserve">ención generales </w:t>
      </w:r>
      <w:r w:rsidR="00EE3B35" w:rsidRPr="004F006A">
        <w:rPr>
          <w:rFonts w:ascii="Arial" w:hAnsi="Arial" w:cs="Arial"/>
          <w:color w:val="000000" w:themeColor="text1"/>
          <w:sz w:val="24"/>
          <w:szCs w:val="24"/>
        </w:rPr>
        <w:t>así:</w:t>
      </w:r>
    </w:p>
    <w:p w:rsidR="00812411" w:rsidRPr="00F426CD" w:rsidRDefault="00812411" w:rsidP="00F426CD">
      <w:pPr>
        <w:pStyle w:val="Ttulo2"/>
        <w:numPr>
          <w:ilvl w:val="3"/>
          <w:numId w:val="13"/>
        </w:numPr>
        <w:rPr>
          <w:rFonts w:ascii="Arial" w:hAnsi="Arial"/>
          <w:b w:val="0"/>
          <w:sz w:val="24"/>
        </w:rPr>
      </w:pPr>
      <w:bookmarkStart w:id="119" w:name="_Toc475892981"/>
      <w:bookmarkStart w:id="120" w:name="_Toc498079325"/>
      <w:r w:rsidRPr="00F426CD">
        <w:rPr>
          <w:rFonts w:ascii="Arial" w:hAnsi="Arial"/>
          <w:b w:val="0"/>
          <w:sz w:val="24"/>
        </w:rPr>
        <w:t>Identificación de áreas de trabajo y caracterización de dimensiones prioritarias</w:t>
      </w:r>
      <w:bookmarkEnd w:id="119"/>
      <w:bookmarkEnd w:id="120"/>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 xml:space="preserve">A partir de la información obtenida en el diagnóstico se procede a identificar las dependencias más afectadas o con mayor porcentaje de trabajadores en riesgo crítico por cada uno de los dominios y dimensiones evaluadas, de manera que se levanten perfiles prioritarios por área e identifiquen grupos de exposición similar (GES). El objetivo de esta actividad es focalizar las estrategias de intervención posteriores, de modo que los recursos del programa sean direccionados eficientemente a las problemáticas más acentuadas dentro de la organización. Por tanto, se registra el comportamiento riesgo – protección de las dimensiones psicosociales evaluadas en cada una de las dependencias de la entidad siguiendo el correspondiente organigrama.  </w:t>
      </w:r>
    </w:p>
    <w:p w:rsidR="00812411" w:rsidRPr="00F426CD" w:rsidRDefault="00812411" w:rsidP="00F426CD">
      <w:pPr>
        <w:pStyle w:val="Ttulo2"/>
        <w:numPr>
          <w:ilvl w:val="3"/>
          <w:numId w:val="13"/>
        </w:numPr>
        <w:rPr>
          <w:rFonts w:ascii="Arial" w:hAnsi="Arial"/>
          <w:b w:val="0"/>
          <w:sz w:val="24"/>
        </w:rPr>
      </w:pPr>
      <w:bookmarkStart w:id="121" w:name="_Toc475892982"/>
      <w:bookmarkStart w:id="122" w:name="_Toc498079326"/>
      <w:r w:rsidRPr="00F426CD">
        <w:rPr>
          <w:rFonts w:ascii="Arial" w:hAnsi="Arial"/>
          <w:b w:val="0"/>
          <w:sz w:val="24"/>
        </w:rPr>
        <w:lastRenderedPageBreak/>
        <w:t>Levantamiento de información sobre variables intralaborales en áreas prioritarias</w:t>
      </w:r>
      <w:bookmarkEnd w:id="121"/>
      <w:bookmarkEnd w:id="122"/>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 xml:space="preserve">La información recopilada, su análisis y segmentación proporciona el perfil de riesgo - protección de cada una de las dependencias participantes en el diagnóstico psicosocial, este perfil debe ser complementado mediante el examen detallado tanto de las condiciones de trabajo particulares del área como de sus antecedentes en materia de seguridad y salud. Por lo tanto, se hace necesario revisar tanto los indicadores de ausentismo como los de prevalencia de enfermedades de interés psicosocial, además de los estudios de clima que allí se hayan ejecutado y la presencia de problemáticas o quejas de convivencia. Así pues, las dependencias que presenten niveles de riesgo alto y muy alto en la evaluación diagnóstica y además tengan antecedentes relevantes de afectación deben ingresar de manera prioritaria al programa de vigilancia epidemiológica. </w:t>
      </w:r>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Para el levantamiento de esta información se puede utilizar:</w:t>
      </w:r>
    </w:p>
    <w:p w:rsidR="00812411" w:rsidRPr="00683B06" w:rsidRDefault="00812411" w:rsidP="00812411">
      <w:pPr>
        <w:rPr>
          <w:rFonts w:ascii="Arial" w:hAnsi="Arial" w:cs="Arial"/>
          <w:sz w:val="24"/>
          <w:szCs w:val="24"/>
        </w:rPr>
      </w:pPr>
    </w:p>
    <w:p w:rsidR="00D21A13" w:rsidRDefault="00D21A13" w:rsidP="00836396">
      <w:pPr>
        <w:pStyle w:val="Prrafodelista"/>
        <w:numPr>
          <w:ilvl w:val="0"/>
          <w:numId w:val="8"/>
        </w:numPr>
        <w:rPr>
          <w:rFonts w:ascii="Arial" w:hAnsi="Arial" w:cs="Arial"/>
          <w:sz w:val="24"/>
          <w:szCs w:val="24"/>
        </w:rPr>
        <w:sectPr w:rsidR="00D21A13" w:rsidSect="00CD4C06">
          <w:pgSz w:w="12242" w:h="15842" w:code="1"/>
          <w:pgMar w:top="1701" w:right="1701" w:bottom="1701" w:left="1701" w:header="709" w:footer="709" w:gutter="0"/>
          <w:cols w:space="708"/>
          <w:titlePg/>
          <w:docGrid w:linePitch="360"/>
        </w:sectPr>
      </w:pP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 xml:space="preserve">Bases de datos de ausentismo </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Bases de datos de accidentalidad</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Diagnóstico de condiciones de salud</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Matriz de peligros</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Descripción de los objetivos de la dependencia</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Perfiles de oficio</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Informes de evaluaciones de puesto</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 xml:space="preserve">Inspecciones de seguridad </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Indicadores de evaluación de la dependencia</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Resultados de encuesta de clima organizacional</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Entrevista a personal de recursos humanos</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Entrevista a jefes</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Entrevista a trabajadores escogidos aleatoriamente</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Observación directa</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Documentos procesos de gestión humana</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Procesos de selección</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Programa de inducción y formación del personal</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Sistema de evaluación del desempeño</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Procedimientos de gestión del cambio</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Información sociodemográfica</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Procedimientos de comunicación</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Manuales de convivencia, comportamiento y resolución de conflictos</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Política de prevención del consumo de sustancias psicoactivas</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Estudios de puesto de trabajo realizados</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Programas de bienestar dirigidos al trabajador</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Procedimiento de trámite de quejas y situaciones de acoso laboral</w:t>
      </w:r>
    </w:p>
    <w:p w:rsidR="00812411" w:rsidRPr="00D21A13" w:rsidRDefault="00812411" w:rsidP="00D21A13">
      <w:pPr>
        <w:pStyle w:val="Prrafodelista"/>
        <w:numPr>
          <w:ilvl w:val="0"/>
          <w:numId w:val="25"/>
        </w:numPr>
        <w:rPr>
          <w:rFonts w:ascii="Arial" w:hAnsi="Arial" w:cs="Arial"/>
          <w:sz w:val="20"/>
          <w:szCs w:val="24"/>
        </w:rPr>
      </w:pPr>
      <w:r w:rsidRPr="00D21A13">
        <w:rPr>
          <w:rFonts w:ascii="Arial" w:hAnsi="Arial" w:cs="Arial"/>
          <w:sz w:val="20"/>
          <w:szCs w:val="24"/>
        </w:rPr>
        <w:t xml:space="preserve">Registros de capacitación en procedimientos de seguridad </w:t>
      </w:r>
    </w:p>
    <w:p w:rsidR="00D21A13" w:rsidRDefault="00D21A13" w:rsidP="00812411">
      <w:pPr>
        <w:pStyle w:val="Prrafodelista"/>
        <w:autoSpaceDE w:val="0"/>
        <w:autoSpaceDN w:val="0"/>
        <w:adjustRightInd w:val="0"/>
        <w:spacing w:line="276" w:lineRule="auto"/>
        <w:rPr>
          <w:rFonts w:ascii="Arial" w:hAnsi="Arial" w:cs="Arial"/>
          <w:sz w:val="24"/>
          <w:szCs w:val="24"/>
        </w:rPr>
        <w:sectPr w:rsidR="00D21A13" w:rsidSect="00D21A13">
          <w:type w:val="continuous"/>
          <w:pgSz w:w="12242" w:h="15842" w:code="1"/>
          <w:pgMar w:top="1701" w:right="1701" w:bottom="1701" w:left="1701" w:header="709" w:footer="709" w:gutter="0"/>
          <w:cols w:num="2" w:space="708"/>
          <w:titlePg/>
          <w:docGrid w:linePitch="360"/>
        </w:sectPr>
      </w:pPr>
    </w:p>
    <w:p w:rsidR="00812411" w:rsidRPr="00683B06" w:rsidRDefault="00812411" w:rsidP="00812411">
      <w:pPr>
        <w:pStyle w:val="Prrafodelista"/>
        <w:autoSpaceDE w:val="0"/>
        <w:autoSpaceDN w:val="0"/>
        <w:adjustRightInd w:val="0"/>
        <w:spacing w:line="276" w:lineRule="auto"/>
        <w:rPr>
          <w:rFonts w:ascii="Arial" w:hAnsi="Arial" w:cs="Arial"/>
          <w:sz w:val="24"/>
          <w:szCs w:val="24"/>
        </w:rPr>
      </w:pPr>
    </w:p>
    <w:p w:rsidR="00812411" w:rsidRPr="00683B06" w:rsidRDefault="00812411" w:rsidP="00812411">
      <w:pPr>
        <w:pStyle w:val="Prrafodelista"/>
        <w:autoSpaceDE w:val="0"/>
        <w:autoSpaceDN w:val="0"/>
        <w:adjustRightInd w:val="0"/>
        <w:ind w:left="0"/>
        <w:contextualSpacing w:val="0"/>
        <w:rPr>
          <w:rFonts w:ascii="Arial" w:hAnsi="Arial" w:cs="Arial"/>
          <w:sz w:val="24"/>
          <w:szCs w:val="24"/>
        </w:rPr>
      </w:pPr>
      <w:r w:rsidRPr="00683B06">
        <w:rPr>
          <w:rFonts w:ascii="Arial" w:hAnsi="Arial" w:cs="Arial"/>
          <w:sz w:val="24"/>
          <w:szCs w:val="24"/>
        </w:rPr>
        <w:t>La información recolectada de este análisis documental y de ausentismo se cruza con los resultados de la evaluación de riesgo psicosocial para priorizar las intervenciones individuales (casos sospechosos).</w:t>
      </w:r>
    </w:p>
    <w:p w:rsidR="00812411" w:rsidRPr="00F426CD" w:rsidRDefault="00812411" w:rsidP="00F426CD">
      <w:pPr>
        <w:pStyle w:val="Ttulo2"/>
        <w:numPr>
          <w:ilvl w:val="3"/>
          <w:numId w:val="13"/>
        </w:numPr>
        <w:rPr>
          <w:rFonts w:ascii="Arial" w:hAnsi="Arial"/>
          <w:b w:val="0"/>
          <w:sz w:val="24"/>
        </w:rPr>
      </w:pPr>
      <w:bookmarkStart w:id="123" w:name="_Toc475892983"/>
      <w:bookmarkStart w:id="124" w:name="_Toc498079327"/>
      <w:r w:rsidRPr="00F426CD">
        <w:rPr>
          <w:rFonts w:ascii="Arial" w:hAnsi="Arial"/>
          <w:b w:val="0"/>
          <w:sz w:val="24"/>
        </w:rPr>
        <w:lastRenderedPageBreak/>
        <w:t>Aplicación de instrumentos complementarios para dimensiones afectadas</w:t>
      </w:r>
      <w:bookmarkEnd w:id="123"/>
      <w:bookmarkEnd w:id="124"/>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 xml:space="preserve">Como fuente de información adicional se puede proceder a la aplicación de instrumentos de evaluación especializados por dimensión que proporcionen datos acerca del nivel de afectación que la condición detectada ha tenido sobre los trabajadores de la dependencia. Es importante decir que los instrumentos aplicados aquí se encuentran enfocados a la detección de condiciones específicas que rodean o contribuyen a la generación del riesgo. Del mismo modo, pueden servir como fuentes de identificación para la población con signos de alarma y/o trastornos ya existentes o funcionar como herramientas de profundización en algunas de las consecuencias que las características de riesgo halladas puedan tener en el grupo de trabajo. Dichos instrumentos son aplicados en las áreas de riesgo alto y muy alto que además presenten importantes niveles de ausentismo motivado por condiciones de salud posiblemente relacionada a factores psicosociales (u otros eventos de relación con factores de índole psicosocial). Del mismo modo son aplicados a los trabajadores que hasta acá presentan antecedentes o condiciones psicosociales de interés (casos sospechosos). </w:t>
      </w:r>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Dichos instrumentos son tomados de la caja de herramientas del protocolo de intervención “Positivamente”. Entre los instrumentos a utilizar se encuentran:</w:t>
      </w:r>
    </w:p>
    <w:p w:rsidR="00812411" w:rsidRPr="004F006A" w:rsidRDefault="00812411" w:rsidP="00812411">
      <w:pPr>
        <w:rPr>
          <w:rFonts w:ascii="Arial" w:hAnsi="Arial" w:cs="Arial"/>
          <w:sz w:val="20"/>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812411" w:rsidRPr="004F006A" w:rsidTr="00D52069">
        <w:tc>
          <w:tcPr>
            <w:tcW w:w="7796" w:type="dxa"/>
            <w:shd w:val="clear" w:color="auto" w:fill="4F81BD" w:themeFill="accent1"/>
          </w:tcPr>
          <w:p w:rsidR="00812411" w:rsidRPr="004F006A" w:rsidRDefault="00812411" w:rsidP="00812411">
            <w:pPr>
              <w:jc w:val="center"/>
              <w:rPr>
                <w:rFonts w:ascii="Arial" w:hAnsi="Arial" w:cs="Arial"/>
                <w:color w:val="FFFFFF" w:themeColor="background1"/>
                <w:sz w:val="18"/>
                <w:szCs w:val="24"/>
              </w:rPr>
            </w:pPr>
            <w:r w:rsidRPr="004F006A">
              <w:rPr>
                <w:rFonts w:ascii="Arial" w:hAnsi="Arial" w:cs="Arial"/>
                <w:color w:val="FFFFFF" w:themeColor="background1"/>
                <w:sz w:val="18"/>
                <w:szCs w:val="24"/>
              </w:rPr>
              <w:t>INSTRUMENTO</w:t>
            </w:r>
          </w:p>
        </w:tc>
      </w:tr>
      <w:tr w:rsidR="00812411" w:rsidRPr="004F006A" w:rsidTr="00D52069">
        <w:tc>
          <w:tcPr>
            <w:tcW w:w="7796" w:type="dxa"/>
          </w:tcPr>
          <w:p w:rsidR="00812411" w:rsidRPr="004F006A" w:rsidRDefault="00D21A13" w:rsidP="00812411">
            <w:pPr>
              <w:jc w:val="left"/>
              <w:rPr>
                <w:rFonts w:ascii="Arial" w:hAnsi="Arial" w:cs="Arial"/>
                <w:sz w:val="18"/>
                <w:szCs w:val="24"/>
              </w:rPr>
            </w:pPr>
            <w:r w:rsidRPr="004F006A">
              <w:rPr>
                <w:rFonts w:ascii="Arial" w:hAnsi="Arial" w:cs="Arial"/>
                <w:sz w:val="18"/>
                <w:szCs w:val="24"/>
              </w:rPr>
              <w:t>Encuesta de morbilidad sentida</w:t>
            </w:r>
          </w:p>
        </w:tc>
      </w:tr>
      <w:tr w:rsidR="00812411" w:rsidRPr="004F006A" w:rsidTr="00D52069">
        <w:tc>
          <w:tcPr>
            <w:tcW w:w="7796" w:type="dxa"/>
          </w:tcPr>
          <w:p w:rsidR="00812411" w:rsidRPr="004F006A" w:rsidRDefault="00D21A13" w:rsidP="00D21A13">
            <w:pPr>
              <w:jc w:val="left"/>
              <w:rPr>
                <w:rFonts w:ascii="Arial" w:hAnsi="Arial" w:cs="Arial"/>
                <w:sz w:val="18"/>
                <w:szCs w:val="24"/>
              </w:rPr>
            </w:pPr>
            <w:r w:rsidRPr="004F006A">
              <w:rPr>
                <w:rFonts w:ascii="Arial" w:hAnsi="Arial" w:cs="Arial"/>
                <w:sz w:val="18"/>
                <w:szCs w:val="24"/>
              </w:rPr>
              <w:t xml:space="preserve">Cuestionario de salud de </w:t>
            </w:r>
            <w:proofErr w:type="spellStart"/>
            <w:r w:rsidRPr="004F006A">
              <w:rPr>
                <w:rFonts w:ascii="Arial" w:hAnsi="Arial" w:cs="Arial"/>
                <w:sz w:val="18"/>
                <w:szCs w:val="24"/>
              </w:rPr>
              <w:t>Goldberg</w:t>
            </w:r>
            <w:proofErr w:type="spellEnd"/>
          </w:p>
        </w:tc>
      </w:tr>
      <w:tr w:rsidR="00812411" w:rsidRPr="004F006A" w:rsidTr="00D52069">
        <w:tc>
          <w:tcPr>
            <w:tcW w:w="7796" w:type="dxa"/>
          </w:tcPr>
          <w:p w:rsidR="00812411" w:rsidRPr="004F006A" w:rsidRDefault="00D21A13" w:rsidP="00812411">
            <w:pPr>
              <w:jc w:val="left"/>
              <w:rPr>
                <w:rFonts w:ascii="Arial" w:hAnsi="Arial" w:cs="Arial"/>
                <w:sz w:val="18"/>
                <w:szCs w:val="24"/>
              </w:rPr>
            </w:pPr>
            <w:r w:rsidRPr="004F006A">
              <w:rPr>
                <w:rFonts w:ascii="Arial" w:hAnsi="Arial" w:cs="Arial"/>
                <w:sz w:val="18"/>
                <w:szCs w:val="24"/>
              </w:rPr>
              <w:t xml:space="preserve">Cuestionario de comunicación </w:t>
            </w:r>
            <w:proofErr w:type="spellStart"/>
            <w:r w:rsidRPr="004F006A">
              <w:rPr>
                <w:rFonts w:ascii="Arial" w:hAnsi="Arial" w:cs="Arial"/>
                <w:sz w:val="18"/>
                <w:szCs w:val="24"/>
              </w:rPr>
              <w:t>intraorganizacional</w:t>
            </w:r>
            <w:proofErr w:type="spellEnd"/>
          </w:p>
        </w:tc>
      </w:tr>
      <w:tr w:rsidR="00812411" w:rsidRPr="004F006A" w:rsidTr="00D52069">
        <w:tc>
          <w:tcPr>
            <w:tcW w:w="7796" w:type="dxa"/>
          </w:tcPr>
          <w:p w:rsidR="00812411" w:rsidRPr="004F006A" w:rsidRDefault="00D21A13" w:rsidP="00812411">
            <w:pPr>
              <w:jc w:val="left"/>
              <w:rPr>
                <w:rFonts w:ascii="Arial" w:hAnsi="Arial" w:cs="Arial"/>
                <w:sz w:val="18"/>
                <w:szCs w:val="24"/>
              </w:rPr>
            </w:pPr>
            <w:r w:rsidRPr="004F006A">
              <w:rPr>
                <w:rFonts w:ascii="Arial" w:hAnsi="Arial" w:cs="Arial"/>
                <w:sz w:val="18"/>
                <w:szCs w:val="24"/>
              </w:rPr>
              <w:t xml:space="preserve">Cuestionario de </w:t>
            </w:r>
            <w:proofErr w:type="spellStart"/>
            <w:r w:rsidRPr="004F006A">
              <w:rPr>
                <w:rFonts w:ascii="Arial" w:hAnsi="Arial" w:cs="Arial"/>
                <w:sz w:val="18"/>
                <w:szCs w:val="24"/>
              </w:rPr>
              <w:t>leymann</w:t>
            </w:r>
            <w:proofErr w:type="spellEnd"/>
            <w:r w:rsidRPr="004F006A">
              <w:rPr>
                <w:rFonts w:ascii="Arial" w:hAnsi="Arial" w:cs="Arial"/>
                <w:sz w:val="18"/>
                <w:szCs w:val="24"/>
              </w:rPr>
              <w:t xml:space="preserve"> y/o test de nivel de comunicación con el personal</w:t>
            </w:r>
          </w:p>
        </w:tc>
      </w:tr>
      <w:tr w:rsidR="00812411" w:rsidRPr="004F006A" w:rsidTr="00D52069">
        <w:tc>
          <w:tcPr>
            <w:tcW w:w="7796" w:type="dxa"/>
          </w:tcPr>
          <w:p w:rsidR="00812411" w:rsidRPr="004F006A" w:rsidRDefault="00D21A13" w:rsidP="00812411">
            <w:pPr>
              <w:jc w:val="left"/>
              <w:rPr>
                <w:rFonts w:ascii="Arial" w:hAnsi="Arial" w:cs="Arial"/>
                <w:sz w:val="18"/>
                <w:szCs w:val="24"/>
              </w:rPr>
            </w:pPr>
            <w:r w:rsidRPr="004F006A">
              <w:rPr>
                <w:rFonts w:ascii="Arial" w:hAnsi="Arial" w:cs="Arial"/>
                <w:sz w:val="18"/>
                <w:szCs w:val="24"/>
              </w:rPr>
              <w:t>Cuestionario para valorar capacidad de liderazgo y/o lista de chequeo de liderazgo</w:t>
            </w:r>
          </w:p>
        </w:tc>
      </w:tr>
      <w:tr w:rsidR="00812411" w:rsidRPr="004F006A" w:rsidTr="00D52069">
        <w:tc>
          <w:tcPr>
            <w:tcW w:w="7796" w:type="dxa"/>
          </w:tcPr>
          <w:p w:rsidR="00812411" w:rsidRPr="004F006A" w:rsidRDefault="00D21A13" w:rsidP="00812411">
            <w:pPr>
              <w:jc w:val="left"/>
              <w:rPr>
                <w:rFonts w:ascii="Arial" w:hAnsi="Arial" w:cs="Arial"/>
                <w:sz w:val="18"/>
                <w:szCs w:val="24"/>
              </w:rPr>
            </w:pPr>
            <w:r w:rsidRPr="004F006A">
              <w:rPr>
                <w:rFonts w:ascii="Arial" w:hAnsi="Arial" w:cs="Arial"/>
                <w:sz w:val="18"/>
                <w:szCs w:val="24"/>
              </w:rPr>
              <w:t xml:space="preserve">Escala </w:t>
            </w:r>
            <w:proofErr w:type="spellStart"/>
            <w:r w:rsidRPr="004F006A">
              <w:rPr>
                <w:rFonts w:ascii="Arial" w:hAnsi="Arial" w:cs="Arial"/>
                <w:sz w:val="18"/>
                <w:szCs w:val="24"/>
              </w:rPr>
              <w:t>sofi</w:t>
            </w:r>
            <w:proofErr w:type="spellEnd"/>
            <w:r w:rsidRPr="004F006A">
              <w:rPr>
                <w:rFonts w:ascii="Arial" w:hAnsi="Arial" w:cs="Arial"/>
                <w:sz w:val="18"/>
                <w:szCs w:val="24"/>
              </w:rPr>
              <w:t xml:space="preserve"> </w:t>
            </w:r>
            <w:proofErr w:type="spellStart"/>
            <w:r w:rsidRPr="004F006A">
              <w:rPr>
                <w:rFonts w:ascii="Arial" w:hAnsi="Arial" w:cs="Arial"/>
                <w:sz w:val="18"/>
                <w:szCs w:val="24"/>
              </w:rPr>
              <w:t>sm</w:t>
            </w:r>
            <w:proofErr w:type="spellEnd"/>
            <w:r w:rsidRPr="004F006A">
              <w:rPr>
                <w:rFonts w:ascii="Arial" w:hAnsi="Arial" w:cs="Arial"/>
                <w:sz w:val="18"/>
                <w:szCs w:val="24"/>
              </w:rPr>
              <w:t xml:space="preserve"> y/o </w:t>
            </w:r>
            <w:proofErr w:type="spellStart"/>
            <w:r w:rsidRPr="004F006A">
              <w:rPr>
                <w:rFonts w:ascii="Arial" w:hAnsi="Arial" w:cs="Arial"/>
                <w:sz w:val="18"/>
                <w:szCs w:val="24"/>
              </w:rPr>
              <w:t>epworth</w:t>
            </w:r>
            <w:proofErr w:type="spellEnd"/>
          </w:p>
        </w:tc>
      </w:tr>
      <w:tr w:rsidR="00812411" w:rsidRPr="004F006A" w:rsidTr="00D52069">
        <w:tc>
          <w:tcPr>
            <w:tcW w:w="7796" w:type="dxa"/>
          </w:tcPr>
          <w:p w:rsidR="00812411" w:rsidRPr="004F006A" w:rsidRDefault="00D21A13" w:rsidP="00812411">
            <w:pPr>
              <w:jc w:val="left"/>
              <w:rPr>
                <w:rFonts w:ascii="Arial" w:hAnsi="Arial" w:cs="Arial"/>
                <w:sz w:val="18"/>
                <w:szCs w:val="24"/>
              </w:rPr>
            </w:pPr>
            <w:r w:rsidRPr="004F006A">
              <w:rPr>
                <w:rFonts w:ascii="Arial" w:hAnsi="Arial" w:cs="Arial"/>
                <w:sz w:val="18"/>
                <w:szCs w:val="24"/>
              </w:rPr>
              <w:t>Escala de síntomas subjetivos de fatiga y/o escala de valoración de la fatiga</w:t>
            </w:r>
          </w:p>
        </w:tc>
      </w:tr>
      <w:tr w:rsidR="00812411" w:rsidRPr="004F006A" w:rsidTr="00D52069">
        <w:tc>
          <w:tcPr>
            <w:tcW w:w="7796" w:type="dxa"/>
          </w:tcPr>
          <w:p w:rsidR="00812411" w:rsidRPr="004F006A" w:rsidRDefault="00D21A13" w:rsidP="00812411">
            <w:pPr>
              <w:jc w:val="left"/>
              <w:rPr>
                <w:rFonts w:ascii="Arial" w:hAnsi="Arial" w:cs="Arial"/>
                <w:sz w:val="18"/>
                <w:szCs w:val="24"/>
                <w:lang w:val="en-US"/>
              </w:rPr>
            </w:pPr>
            <w:r w:rsidRPr="004F006A">
              <w:rPr>
                <w:rFonts w:ascii="Arial" w:hAnsi="Arial" w:cs="Arial"/>
                <w:sz w:val="18"/>
                <w:szCs w:val="24"/>
                <w:lang w:val="en-US"/>
              </w:rPr>
              <w:t xml:space="preserve">Test de </w:t>
            </w:r>
            <w:proofErr w:type="spellStart"/>
            <w:r w:rsidRPr="004F006A">
              <w:rPr>
                <w:rFonts w:ascii="Arial" w:hAnsi="Arial" w:cs="Arial"/>
                <w:sz w:val="18"/>
                <w:szCs w:val="24"/>
                <w:lang w:val="en-US"/>
              </w:rPr>
              <w:t>maslach</w:t>
            </w:r>
            <w:proofErr w:type="spellEnd"/>
            <w:r w:rsidRPr="004F006A">
              <w:rPr>
                <w:rFonts w:ascii="Arial" w:hAnsi="Arial" w:cs="Arial"/>
                <w:sz w:val="18"/>
                <w:szCs w:val="24"/>
                <w:lang w:val="en-US"/>
              </w:rPr>
              <w:t xml:space="preserve"> burnout inventory</w:t>
            </w:r>
          </w:p>
        </w:tc>
      </w:tr>
      <w:tr w:rsidR="00812411" w:rsidRPr="004F006A" w:rsidTr="00D52069">
        <w:tc>
          <w:tcPr>
            <w:tcW w:w="7796" w:type="dxa"/>
          </w:tcPr>
          <w:p w:rsidR="00812411" w:rsidRPr="004F006A" w:rsidRDefault="00D21A13" w:rsidP="00812411">
            <w:pPr>
              <w:jc w:val="left"/>
              <w:rPr>
                <w:rFonts w:ascii="Arial" w:hAnsi="Arial" w:cs="Arial"/>
                <w:sz w:val="18"/>
                <w:szCs w:val="24"/>
              </w:rPr>
            </w:pPr>
            <w:r w:rsidRPr="004F006A">
              <w:rPr>
                <w:rFonts w:ascii="Arial" w:hAnsi="Arial" w:cs="Arial"/>
                <w:sz w:val="18"/>
                <w:szCs w:val="24"/>
              </w:rPr>
              <w:t>Escala de síntomas subjetivos de fatiga y/o escala de valoración de la fatiga</w:t>
            </w:r>
          </w:p>
        </w:tc>
      </w:tr>
      <w:tr w:rsidR="00812411" w:rsidRPr="004F006A" w:rsidTr="00D52069">
        <w:tc>
          <w:tcPr>
            <w:tcW w:w="7796" w:type="dxa"/>
          </w:tcPr>
          <w:p w:rsidR="00812411" w:rsidRPr="004F006A" w:rsidRDefault="00D21A13" w:rsidP="00812411">
            <w:pPr>
              <w:jc w:val="left"/>
              <w:rPr>
                <w:rFonts w:ascii="Arial" w:hAnsi="Arial" w:cs="Arial"/>
                <w:sz w:val="18"/>
                <w:szCs w:val="24"/>
              </w:rPr>
            </w:pPr>
            <w:r w:rsidRPr="004F006A">
              <w:rPr>
                <w:rFonts w:ascii="Arial" w:hAnsi="Arial" w:cs="Arial"/>
                <w:sz w:val="18"/>
                <w:szCs w:val="24"/>
              </w:rPr>
              <w:t>Test de creencias irracionales / test de estrategias de afrontamiento</w:t>
            </w:r>
          </w:p>
        </w:tc>
      </w:tr>
    </w:tbl>
    <w:p w:rsidR="00812411" w:rsidRPr="00D52069" w:rsidRDefault="004F006A" w:rsidP="00812411">
      <w:pPr>
        <w:rPr>
          <w:rFonts w:ascii="Arial" w:hAnsi="Arial" w:cs="Arial"/>
          <w:sz w:val="20"/>
          <w:szCs w:val="24"/>
        </w:rPr>
      </w:pPr>
      <w:r>
        <w:rPr>
          <w:rFonts w:ascii="Arial" w:hAnsi="Arial" w:cs="Arial"/>
          <w:sz w:val="20"/>
          <w:szCs w:val="24"/>
        </w:rPr>
        <w:t xml:space="preserve">Los anteriores </w:t>
      </w:r>
      <w:r w:rsidR="00812411" w:rsidRPr="00D52069">
        <w:rPr>
          <w:rFonts w:ascii="Arial" w:hAnsi="Arial" w:cs="Arial"/>
          <w:sz w:val="20"/>
          <w:szCs w:val="24"/>
        </w:rPr>
        <w:t>instrumentos cuentan con sus respectivos derechos de autor y han sido establecidos y compilados por Positiva ARL razón por la que solamente podrán ser utilizados en el marco del presente PVE y reconociendo a sus respectivos autores.</w:t>
      </w:r>
    </w:p>
    <w:p w:rsidR="00EE3B35" w:rsidRDefault="00EE3B35" w:rsidP="00812411">
      <w:pPr>
        <w:rPr>
          <w:rFonts w:ascii="Arial" w:hAnsi="Arial" w:cs="Arial"/>
          <w:sz w:val="24"/>
          <w:szCs w:val="24"/>
        </w:rPr>
      </w:pPr>
    </w:p>
    <w:p w:rsidR="00812411" w:rsidRDefault="00812411" w:rsidP="00812411">
      <w:pPr>
        <w:rPr>
          <w:rFonts w:ascii="Arial" w:hAnsi="Arial" w:cs="Arial"/>
          <w:sz w:val="24"/>
          <w:szCs w:val="24"/>
        </w:rPr>
      </w:pPr>
      <w:r w:rsidRPr="00683B06">
        <w:rPr>
          <w:rFonts w:ascii="Arial" w:hAnsi="Arial" w:cs="Arial"/>
          <w:sz w:val="24"/>
          <w:szCs w:val="24"/>
        </w:rPr>
        <w:t xml:space="preserve">A partir de los resultados de morbilidad sentida y de las pruebas complementarias se define la existencia de los casos probables, para este grupo se realizan acciones específicas entre las que se encuentra la evaluación psicosocial de puesto de trabajo y las valoraciones clínicas por parte de la EPS.  Dentro del grupo de casos probables también se hallan los trabajadores que sin haber presentado riesgo alto o muy alto en el diagnóstico psicosocial general, presentan condiciones psicosociales de interés </w:t>
      </w:r>
      <w:r w:rsidRPr="00683B06">
        <w:rPr>
          <w:rFonts w:ascii="Arial" w:hAnsi="Arial" w:cs="Arial"/>
          <w:sz w:val="24"/>
          <w:szCs w:val="24"/>
        </w:rPr>
        <w:lastRenderedPageBreak/>
        <w:t xml:space="preserve">para el programa y que muestren sintomatología en la respectiva encuesta de morbilidad sentida. </w:t>
      </w:r>
    </w:p>
    <w:p w:rsidR="00F426CD" w:rsidRPr="00683B06" w:rsidRDefault="00F426CD" w:rsidP="00812411">
      <w:pPr>
        <w:rPr>
          <w:rFonts w:ascii="Arial" w:hAnsi="Arial" w:cs="Arial"/>
          <w:sz w:val="24"/>
          <w:szCs w:val="24"/>
        </w:rPr>
      </w:pPr>
    </w:p>
    <w:p w:rsidR="00812411" w:rsidRPr="00F426CD" w:rsidRDefault="00812411" w:rsidP="00F426CD">
      <w:pPr>
        <w:pStyle w:val="Ttulo2"/>
        <w:numPr>
          <w:ilvl w:val="3"/>
          <w:numId w:val="13"/>
        </w:numPr>
        <w:rPr>
          <w:rFonts w:ascii="Arial" w:hAnsi="Arial"/>
          <w:b w:val="0"/>
          <w:sz w:val="24"/>
        </w:rPr>
      </w:pPr>
      <w:bookmarkStart w:id="125" w:name="_Toc475892984"/>
      <w:bookmarkStart w:id="126" w:name="_Toc498079328"/>
      <w:r w:rsidRPr="00F426CD">
        <w:rPr>
          <w:rFonts w:ascii="Arial" w:hAnsi="Arial"/>
          <w:b w:val="0"/>
          <w:sz w:val="24"/>
        </w:rPr>
        <w:t>Evaluación cualitativa de condiciones de trabajo en áreas prioritarias</w:t>
      </w:r>
      <w:bookmarkEnd w:id="125"/>
      <w:bookmarkEnd w:id="126"/>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 xml:space="preserve">De manera paralela y dependiendo de las dimensiones en riesgo alto y muy alto halladas en cada dependencia se procede a implementar las herramientas de evaluación cualitativa propuestas por la Batería de Riesgo Psicosocial (Ministerio de protección social, Universidad Javeriana, 2010). Estos métodos y herramientas permiten ahondar en los dominios y dimensiones de riesgo detectados durante la encuesta inicial, de manera que el experto tiene la posibilidad de establecer las fuentes de generación del riesgo con el propósito de intervenirlas directamente. Adicionalmente, dichos métodos permiten la participación del trabajador por lo que pueden empezar a surgir medidas concretas de intervención en la fuente a los factores causales o contribuyentes. </w:t>
      </w:r>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La aplicación de estos instrumentos tiene un protocolo específico y debe ser ejecutada por el psicólogo experto. Así mismo, los trabajadores participantes deben ser escogidos aleatoriamente dentro de la dependencia objetivo y tendrán que ser informados previamente dando su consentimiento informado para la inclusión en el proceso.</w:t>
      </w:r>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Los instrumentos utilizados son:</w:t>
      </w:r>
    </w:p>
    <w:p w:rsidR="00812411" w:rsidRPr="004F006A" w:rsidRDefault="00812411" w:rsidP="00812411">
      <w:pPr>
        <w:rPr>
          <w:rFonts w:ascii="Arial" w:hAnsi="Arial" w:cs="Arial"/>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4"/>
      </w:tblGrid>
      <w:tr w:rsidR="00812411" w:rsidRPr="004F006A" w:rsidTr="000455E8">
        <w:tc>
          <w:tcPr>
            <w:tcW w:w="4416" w:type="dxa"/>
            <w:tcBorders>
              <w:bottom w:val="single" w:sz="12" w:space="0" w:color="auto"/>
            </w:tcBorders>
            <w:shd w:val="clear" w:color="auto" w:fill="4F81BD" w:themeFill="accent1"/>
          </w:tcPr>
          <w:p w:rsidR="00812411" w:rsidRPr="004F006A" w:rsidRDefault="00812411" w:rsidP="00812411">
            <w:pPr>
              <w:jc w:val="center"/>
              <w:rPr>
                <w:rFonts w:ascii="Arial" w:hAnsi="Arial" w:cs="Arial"/>
                <w:color w:val="FFFFFF" w:themeColor="background1"/>
                <w:sz w:val="18"/>
              </w:rPr>
            </w:pPr>
            <w:r w:rsidRPr="004F006A">
              <w:rPr>
                <w:rFonts w:ascii="Arial" w:hAnsi="Arial" w:cs="Arial"/>
                <w:color w:val="FFFFFF" w:themeColor="background1"/>
                <w:sz w:val="18"/>
              </w:rPr>
              <w:t>DIMENSIONES</w:t>
            </w:r>
          </w:p>
        </w:tc>
        <w:tc>
          <w:tcPr>
            <w:tcW w:w="4414" w:type="dxa"/>
            <w:tcBorders>
              <w:bottom w:val="single" w:sz="12" w:space="0" w:color="auto"/>
              <w:right w:val="single" w:sz="12" w:space="0" w:color="auto"/>
            </w:tcBorders>
            <w:shd w:val="clear" w:color="auto" w:fill="4F81BD" w:themeFill="accent1"/>
          </w:tcPr>
          <w:p w:rsidR="00812411" w:rsidRPr="004F006A" w:rsidRDefault="00812411" w:rsidP="00812411">
            <w:pPr>
              <w:jc w:val="center"/>
              <w:rPr>
                <w:rFonts w:ascii="Arial" w:hAnsi="Arial" w:cs="Arial"/>
                <w:color w:val="FFFFFF" w:themeColor="background1"/>
                <w:sz w:val="18"/>
              </w:rPr>
            </w:pPr>
            <w:r w:rsidRPr="004F006A">
              <w:rPr>
                <w:rFonts w:ascii="Arial" w:hAnsi="Arial" w:cs="Arial"/>
                <w:color w:val="FFFFFF" w:themeColor="background1"/>
                <w:sz w:val="18"/>
              </w:rPr>
              <w:t>INSTRUMENTO</w:t>
            </w:r>
          </w:p>
        </w:tc>
      </w:tr>
      <w:tr w:rsidR="000455E8" w:rsidRPr="004F006A" w:rsidTr="000455E8">
        <w:tc>
          <w:tcPr>
            <w:tcW w:w="4416" w:type="dxa"/>
            <w:tcBorders>
              <w:top w:val="single" w:sz="12" w:space="0" w:color="auto"/>
              <w:left w:val="single" w:sz="12" w:space="0" w:color="auto"/>
              <w:right w:val="single" w:sz="12" w:space="0" w:color="auto"/>
            </w:tcBorders>
          </w:tcPr>
          <w:p w:rsidR="000455E8" w:rsidRPr="004F006A" w:rsidRDefault="000455E8" w:rsidP="00812411">
            <w:pPr>
              <w:rPr>
                <w:rFonts w:ascii="Arial" w:hAnsi="Arial" w:cs="Arial"/>
                <w:sz w:val="18"/>
              </w:rPr>
            </w:pPr>
            <w:r w:rsidRPr="004F006A">
              <w:rPr>
                <w:rFonts w:ascii="Arial" w:hAnsi="Arial" w:cs="Arial"/>
                <w:sz w:val="18"/>
              </w:rPr>
              <w:t>Relación con los colaboradores</w:t>
            </w:r>
          </w:p>
        </w:tc>
        <w:tc>
          <w:tcPr>
            <w:tcW w:w="4414" w:type="dxa"/>
            <w:vMerge w:val="restart"/>
            <w:tcBorders>
              <w:top w:val="single" w:sz="12" w:space="0" w:color="auto"/>
              <w:left w:val="single" w:sz="12" w:space="0" w:color="auto"/>
              <w:right w:val="single" w:sz="12" w:space="0" w:color="auto"/>
            </w:tcBorders>
            <w:vAlign w:val="center"/>
          </w:tcPr>
          <w:p w:rsidR="000455E8" w:rsidRPr="004F006A" w:rsidRDefault="000455E8" w:rsidP="000455E8">
            <w:pPr>
              <w:jc w:val="center"/>
              <w:rPr>
                <w:rFonts w:ascii="Arial" w:hAnsi="Arial" w:cs="Arial"/>
                <w:sz w:val="18"/>
              </w:rPr>
            </w:pPr>
            <w:r w:rsidRPr="004F006A">
              <w:rPr>
                <w:rFonts w:ascii="Arial" w:hAnsi="Arial" w:cs="Arial"/>
                <w:sz w:val="18"/>
              </w:rPr>
              <w:t>ENTREVISTA SEMIESTRUCTURADA</w:t>
            </w:r>
          </w:p>
          <w:p w:rsidR="000455E8" w:rsidRPr="004F006A" w:rsidRDefault="000455E8" w:rsidP="000455E8">
            <w:pPr>
              <w:jc w:val="center"/>
              <w:rPr>
                <w:rFonts w:ascii="Arial" w:hAnsi="Arial" w:cs="Arial"/>
                <w:sz w:val="18"/>
              </w:rPr>
            </w:pPr>
          </w:p>
        </w:tc>
      </w:tr>
      <w:tr w:rsidR="000455E8" w:rsidRPr="004F006A" w:rsidTr="000455E8">
        <w:tc>
          <w:tcPr>
            <w:tcW w:w="4416" w:type="dxa"/>
            <w:tcBorders>
              <w:left w:val="single" w:sz="12" w:space="0" w:color="auto"/>
              <w:right w:val="single" w:sz="12" w:space="0" w:color="auto"/>
            </w:tcBorders>
          </w:tcPr>
          <w:p w:rsidR="000455E8" w:rsidRPr="004F006A" w:rsidRDefault="000455E8" w:rsidP="00812411">
            <w:pPr>
              <w:rPr>
                <w:rFonts w:ascii="Arial" w:hAnsi="Arial" w:cs="Arial"/>
                <w:sz w:val="18"/>
              </w:rPr>
            </w:pPr>
            <w:r w:rsidRPr="004F006A">
              <w:rPr>
                <w:rFonts w:ascii="Arial" w:hAnsi="Arial" w:cs="Arial"/>
                <w:sz w:val="18"/>
              </w:rPr>
              <w:t>Control y autonomía</w:t>
            </w:r>
          </w:p>
        </w:tc>
        <w:tc>
          <w:tcPr>
            <w:tcW w:w="4414" w:type="dxa"/>
            <w:vMerge/>
            <w:tcBorders>
              <w:left w:val="single" w:sz="12" w:space="0" w:color="auto"/>
              <w:right w:val="single" w:sz="12" w:space="0" w:color="auto"/>
            </w:tcBorders>
            <w:vAlign w:val="center"/>
          </w:tcPr>
          <w:p w:rsidR="000455E8" w:rsidRPr="004F006A" w:rsidRDefault="000455E8" w:rsidP="000455E8">
            <w:pPr>
              <w:jc w:val="center"/>
              <w:rPr>
                <w:rFonts w:ascii="Arial" w:hAnsi="Arial" w:cs="Arial"/>
                <w:sz w:val="18"/>
              </w:rPr>
            </w:pPr>
          </w:p>
        </w:tc>
      </w:tr>
      <w:tr w:rsidR="000455E8" w:rsidRPr="004F006A" w:rsidTr="000455E8">
        <w:tc>
          <w:tcPr>
            <w:tcW w:w="4416" w:type="dxa"/>
            <w:tcBorders>
              <w:left w:val="single" w:sz="12" w:space="0" w:color="auto"/>
              <w:right w:val="single" w:sz="12" w:space="0" w:color="auto"/>
            </w:tcBorders>
          </w:tcPr>
          <w:p w:rsidR="000455E8" w:rsidRPr="004F006A" w:rsidRDefault="000455E8" w:rsidP="00812411">
            <w:pPr>
              <w:rPr>
                <w:rFonts w:ascii="Arial" w:hAnsi="Arial" w:cs="Arial"/>
                <w:sz w:val="18"/>
              </w:rPr>
            </w:pPr>
            <w:r w:rsidRPr="004F006A">
              <w:rPr>
                <w:rFonts w:ascii="Arial" w:hAnsi="Arial" w:cs="Arial"/>
                <w:sz w:val="18"/>
              </w:rPr>
              <w:t>Uso de habilidades y conocimientos</w:t>
            </w:r>
          </w:p>
        </w:tc>
        <w:tc>
          <w:tcPr>
            <w:tcW w:w="4414" w:type="dxa"/>
            <w:vMerge/>
            <w:tcBorders>
              <w:left w:val="single" w:sz="12" w:space="0" w:color="auto"/>
              <w:right w:val="single" w:sz="12" w:space="0" w:color="auto"/>
            </w:tcBorders>
            <w:vAlign w:val="center"/>
          </w:tcPr>
          <w:p w:rsidR="000455E8" w:rsidRPr="004F006A" w:rsidRDefault="000455E8" w:rsidP="000455E8">
            <w:pPr>
              <w:jc w:val="center"/>
              <w:rPr>
                <w:rFonts w:ascii="Arial" w:hAnsi="Arial" w:cs="Arial"/>
                <w:sz w:val="18"/>
              </w:rPr>
            </w:pPr>
          </w:p>
        </w:tc>
      </w:tr>
      <w:tr w:rsidR="000455E8" w:rsidRPr="004F006A" w:rsidTr="000455E8">
        <w:tc>
          <w:tcPr>
            <w:tcW w:w="4416" w:type="dxa"/>
            <w:tcBorders>
              <w:left w:val="single" w:sz="12" w:space="0" w:color="auto"/>
              <w:right w:val="single" w:sz="12" w:space="0" w:color="auto"/>
            </w:tcBorders>
          </w:tcPr>
          <w:p w:rsidR="000455E8" w:rsidRPr="004F006A" w:rsidRDefault="000455E8" w:rsidP="00812411">
            <w:pPr>
              <w:rPr>
                <w:rFonts w:ascii="Arial" w:hAnsi="Arial" w:cs="Arial"/>
                <w:sz w:val="18"/>
              </w:rPr>
            </w:pPr>
            <w:r w:rsidRPr="004F006A">
              <w:rPr>
                <w:rFonts w:ascii="Arial" w:hAnsi="Arial" w:cs="Arial"/>
                <w:sz w:val="18"/>
              </w:rPr>
              <w:t>Participación y manejo del cambio</w:t>
            </w:r>
          </w:p>
        </w:tc>
        <w:tc>
          <w:tcPr>
            <w:tcW w:w="4414" w:type="dxa"/>
            <w:vMerge/>
            <w:tcBorders>
              <w:left w:val="single" w:sz="12" w:space="0" w:color="auto"/>
              <w:right w:val="single" w:sz="12" w:space="0" w:color="auto"/>
            </w:tcBorders>
            <w:vAlign w:val="center"/>
          </w:tcPr>
          <w:p w:rsidR="000455E8" w:rsidRPr="004F006A" w:rsidRDefault="000455E8" w:rsidP="000455E8">
            <w:pPr>
              <w:jc w:val="center"/>
              <w:rPr>
                <w:rFonts w:ascii="Arial" w:hAnsi="Arial" w:cs="Arial"/>
                <w:sz w:val="18"/>
              </w:rPr>
            </w:pPr>
          </w:p>
        </w:tc>
      </w:tr>
      <w:tr w:rsidR="000455E8" w:rsidRPr="004F006A" w:rsidTr="000455E8">
        <w:tc>
          <w:tcPr>
            <w:tcW w:w="4416" w:type="dxa"/>
            <w:tcBorders>
              <w:left w:val="single" w:sz="12" w:space="0" w:color="auto"/>
              <w:right w:val="single" w:sz="12" w:space="0" w:color="auto"/>
            </w:tcBorders>
          </w:tcPr>
          <w:p w:rsidR="000455E8" w:rsidRPr="004F006A" w:rsidRDefault="000455E8" w:rsidP="00812411">
            <w:pPr>
              <w:rPr>
                <w:rFonts w:ascii="Arial" w:hAnsi="Arial" w:cs="Arial"/>
                <w:sz w:val="18"/>
              </w:rPr>
            </w:pPr>
            <w:r w:rsidRPr="004F006A">
              <w:rPr>
                <w:rFonts w:ascii="Arial" w:hAnsi="Arial" w:cs="Arial"/>
                <w:sz w:val="18"/>
              </w:rPr>
              <w:t>Capacitación</w:t>
            </w:r>
          </w:p>
        </w:tc>
        <w:tc>
          <w:tcPr>
            <w:tcW w:w="4414" w:type="dxa"/>
            <w:vMerge/>
            <w:tcBorders>
              <w:left w:val="single" w:sz="12" w:space="0" w:color="auto"/>
              <w:right w:val="single" w:sz="12" w:space="0" w:color="auto"/>
            </w:tcBorders>
            <w:vAlign w:val="center"/>
          </w:tcPr>
          <w:p w:rsidR="000455E8" w:rsidRPr="004F006A" w:rsidRDefault="000455E8" w:rsidP="000455E8">
            <w:pPr>
              <w:jc w:val="center"/>
              <w:rPr>
                <w:rFonts w:ascii="Arial" w:hAnsi="Arial" w:cs="Arial"/>
                <w:sz w:val="18"/>
              </w:rPr>
            </w:pPr>
          </w:p>
        </w:tc>
      </w:tr>
      <w:tr w:rsidR="000455E8" w:rsidRPr="004F006A" w:rsidTr="004F006A">
        <w:trPr>
          <w:trHeight w:val="304"/>
        </w:trPr>
        <w:tc>
          <w:tcPr>
            <w:tcW w:w="4416" w:type="dxa"/>
            <w:tcBorders>
              <w:left w:val="single" w:sz="12" w:space="0" w:color="auto"/>
              <w:bottom w:val="single" w:sz="12" w:space="0" w:color="auto"/>
              <w:right w:val="single" w:sz="12" w:space="0" w:color="auto"/>
            </w:tcBorders>
          </w:tcPr>
          <w:p w:rsidR="000455E8" w:rsidRPr="004F006A" w:rsidRDefault="000455E8" w:rsidP="00812411">
            <w:pPr>
              <w:rPr>
                <w:rFonts w:ascii="Arial" w:hAnsi="Arial" w:cs="Arial"/>
                <w:sz w:val="18"/>
              </w:rPr>
            </w:pPr>
            <w:r w:rsidRPr="004F006A">
              <w:rPr>
                <w:rFonts w:ascii="Arial" w:hAnsi="Arial" w:cs="Arial"/>
                <w:sz w:val="18"/>
              </w:rPr>
              <w:t>Claridad de rol</w:t>
            </w:r>
          </w:p>
        </w:tc>
        <w:tc>
          <w:tcPr>
            <w:tcW w:w="4414" w:type="dxa"/>
            <w:vMerge/>
            <w:tcBorders>
              <w:left w:val="single" w:sz="12" w:space="0" w:color="auto"/>
              <w:bottom w:val="single" w:sz="12" w:space="0" w:color="auto"/>
              <w:right w:val="single" w:sz="12" w:space="0" w:color="auto"/>
            </w:tcBorders>
            <w:vAlign w:val="center"/>
          </w:tcPr>
          <w:p w:rsidR="000455E8" w:rsidRPr="004F006A" w:rsidRDefault="000455E8" w:rsidP="000455E8">
            <w:pPr>
              <w:jc w:val="center"/>
              <w:rPr>
                <w:rFonts w:ascii="Arial" w:hAnsi="Arial" w:cs="Arial"/>
                <w:sz w:val="18"/>
              </w:rPr>
            </w:pPr>
          </w:p>
        </w:tc>
      </w:tr>
      <w:tr w:rsidR="000455E8" w:rsidRPr="004F006A" w:rsidTr="000455E8">
        <w:tc>
          <w:tcPr>
            <w:tcW w:w="4416" w:type="dxa"/>
            <w:tcBorders>
              <w:top w:val="single" w:sz="12" w:space="0" w:color="auto"/>
              <w:left w:val="single" w:sz="12" w:space="0" w:color="auto"/>
              <w:right w:val="single" w:sz="12" w:space="0" w:color="auto"/>
            </w:tcBorders>
          </w:tcPr>
          <w:p w:rsidR="000455E8" w:rsidRPr="004F006A" w:rsidRDefault="000455E8" w:rsidP="00812411">
            <w:pPr>
              <w:rPr>
                <w:rFonts w:ascii="Arial" w:hAnsi="Arial" w:cs="Arial"/>
                <w:sz w:val="18"/>
              </w:rPr>
            </w:pPr>
            <w:r w:rsidRPr="004F006A">
              <w:rPr>
                <w:rFonts w:ascii="Arial" w:hAnsi="Arial" w:cs="Arial"/>
                <w:sz w:val="18"/>
              </w:rPr>
              <w:t>Demandas de jornada de trabajo</w:t>
            </w:r>
          </w:p>
        </w:tc>
        <w:tc>
          <w:tcPr>
            <w:tcW w:w="4414" w:type="dxa"/>
            <w:vMerge w:val="restart"/>
            <w:tcBorders>
              <w:top w:val="single" w:sz="12" w:space="0" w:color="auto"/>
              <w:left w:val="single" w:sz="12" w:space="0" w:color="auto"/>
              <w:right w:val="single" w:sz="12" w:space="0" w:color="auto"/>
            </w:tcBorders>
            <w:vAlign w:val="center"/>
          </w:tcPr>
          <w:p w:rsidR="000455E8" w:rsidRPr="004F006A" w:rsidRDefault="000455E8" w:rsidP="000455E8">
            <w:pPr>
              <w:jc w:val="center"/>
              <w:rPr>
                <w:rFonts w:ascii="Arial" w:hAnsi="Arial" w:cs="Arial"/>
                <w:sz w:val="18"/>
              </w:rPr>
            </w:pPr>
            <w:r w:rsidRPr="004F006A">
              <w:rPr>
                <w:rFonts w:ascii="Arial" w:hAnsi="Arial" w:cs="Arial"/>
                <w:sz w:val="18"/>
              </w:rPr>
              <w:t>ANÁLISIS PSICOSOCIAL DE PUESTO DE TRABAJO</w:t>
            </w:r>
          </w:p>
          <w:p w:rsidR="000455E8" w:rsidRPr="004F006A" w:rsidRDefault="000455E8" w:rsidP="000455E8">
            <w:pPr>
              <w:jc w:val="center"/>
              <w:rPr>
                <w:rFonts w:ascii="Arial" w:hAnsi="Arial" w:cs="Arial"/>
                <w:sz w:val="18"/>
              </w:rPr>
            </w:pPr>
          </w:p>
        </w:tc>
      </w:tr>
      <w:tr w:rsidR="000455E8" w:rsidRPr="004F006A" w:rsidTr="000455E8">
        <w:tc>
          <w:tcPr>
            <w:tcW w:w="4416" w:type="dxa"/>
            <w:tcBorders>
              <w:left w:val="single" w:sz="12" w:space="0" w:color="auto"/>
              <w:right w:val="single" w:sz="12" w:space="0" w:color="auto"/>
            </w:tcBorders>
          </w:tcPr>
          <w:p w:rsidR="000455E8" w:rsidRPr="004F006A" w:rsidRDefault="000455E8" w:rsidP="00812411">
            <w:pPr>
              <w:rPr>
                <w:rFonts w:ascii="Arial" w:hAnsi="Arial" w:cs="Arial"/>
                <w:sz w:val="18"/>
              </w:rPr>
            </w:pPr>
            <w:r w:rsidRPr="004F006A">
              <w:rPr>
                <w:rFonts w:ascii="Arial" w:hAnsi="Arial" w:cs="Arial"/>
                <w:sz w:val="18"/>
              </w:rPr>
              <w:t>Consistencia de rol</w:t>
            </w:r>
          </w:p>
        </w:tc>
        <w:tc>
          <w:tcPr>
            <w:tcW w:w="4414" w:type="dxa"/>
            <w:vMerge/>
            <w:tcBorders>
              <w:left w:val="single" w:sz="12" w:space="0" w:color="auto"/>
              <w:right w:val="single" w:sz="12" w:space="0" w:color="auto"/>
            </w:tcBorders>
            <w:vAlign w:val="center"/>
          </w:tcPr>
          <w:p w:rsidR="000455E8" w:rsidRPr="004F006A" w:rsidRDefault="000455E8" w:rsidP="000455E8">
            <w:pPr>
              <w:jc w:val="center"/>
              <w:rPr>
                <w:rFonts w:ascii="Arial" w:hAnsi="Arial" w:cs="Arial"/>
                <w:sz w:val="18"/>
              </w:rPr>
            </w:pPr>
          </w:p>
        </w:tc>
      </w:tr>
      <w:tr w:rsidR="000455E8" w:rsidRPr="004F006A" w:rsidTr="000455E8">
        <w:tc>
          <w:tcPr>
            <w:tcW w:w="4416" w:type="dxa"/>
            <w:tcBorders>
              <w:left w:val="single" w:sz="12" w:space="0" w:color="auto"/>
              <w:right w:val="single" w:sz="12" w:space="0" w:color="auto"/>
            </w:tcBorders>
          </w:tcPr>
          <w:p w:rsidR="000455E8" w:rsidRPr="004F006A" w:rsidRDefault="000455E8" w:rsidP="00812411">
            <w:pPr>
              <w:rPr>
                <w:rFonts w:ascii="Arial" w:hAnsi="Arial" w:cs="Arial"/>
                <w:sz w:val="18"/>
              </w:rPr>
            </w:pPr>
            <w:r w:rsidRPr="004F006A">
              <w:rPr>
                <w:rFonts w:ascii="Arial" w:hAnsi="Arial" w:cs="Arial"/>
                <w:sz w:val="18"/>
              </w:rPr>
              <w:t>Demandas de carga mental</w:t>
            </w:r>
          </w:p>
        </w:tc>
        <w:tc>
          <w:tcPr>
            <w:tcW w:w="4414" w:type="dxa"/>
            <w:vMerge/>
            <w:tcBorders>
              <w:left w:val="single" w:sz="12" w:space="0" w:color="auto"/>
              <w:right w:val="single" w:sz="12" w:space="0" w:color="auto"/>
            </w:tcBorders>
            <w:vAlign w:val="center"/>
          </w:tcPr>
          <w:p w:rsidR="000455E8" w:rsidRPr="004F006A" w:rsidRDefault="000455E8" w:rsidP="000455E8">
            <w:pPr>
              <w:jc w:val="center"/>
              <w:rPr>
                <w:rFonts w:ascii="Arial" w:hAnsi="Arial" w:cs="Arial"/>
                <w:sz w:val="18"/>
              </w:rPr>
            </w:pPr>
          </w:p>
        </w:tc>
      </w:tr>
      <w:tr w:rsidR="000455E8" w:rsidRPr="004F006A" w:rsidTr="000455E8">
        <w:tc>
          <w:tcPr>
            <w:tcW w:w="4416" w:type="dxa"/>
            <w:tcBorders>
              <w:left w:val="single" w:sz="12" w:space="0" w:color="auto"/>
              <w:right w:val="single" w:sz="12" w:space="0" w:color="auto"/>
            </w:tcBorders>
          </w:tcPr>
          <w:p w:rsidR="000455E8" w:rsidRPr="004F006A" w:rsidRDefault="000455E8" w:rsidP="00812411">
            <w:pPr>
              <w:rPr>
                <w:rFonts w:ascii="Arial" w:hAnsi="Arial" w:cs="Arial"/>
                <w:sz w:val="18"/>
              </w:rPr>
            </w:pPr>
            <w:r w:rsidRPr="004F006A">
              <w:rPr>
                <w:rFonts w:ascii="Arial" w:hAnsi="Arial" w:cs="Arial"/>
                <w:sz w:val="18"/>
              </w:rPr>
              <w:t>Exigencias de responsabilidad de cargo</w:t>
            </w:r>
          </w:p>
        </w:tc>
        <w:tc>
          <w:tcPr>
            <w:tcW w:w="4414" w:type="dxa"/>
            <w:vMerge/>
            <w:tcBorders>
              <w:left w:val="single" w:sz="12" w:space="0" w:color="auto"/>
              <w:right w:val="single" w:sz="12" w:space="0" w:color="auto"/>
            </w:tcBorders>
            <w:vAlign w:val="center"/>
          </w:tcPr>
          <w:p w:rsidR="000455E8" w:rsidRPr="004F006A" w:rsidRDefault="000455E8" w:rsidP="000455E8">
            <w:pPr>
              <w:jc w:val="center"/>
              <w:rPr>
                <w:rFonts w:ascii="Arial" w:hAnsi="Arial" w:cs="Arial"/>
                <w:sz w:val="18"/>
              </w:rPr>
            </w:pPr>
          </w:p>
        </w:tc>
      </w:tr>
      <w:tr w:rsidR="000455E8" w:rsidRPr="004F006A" w:rsidTr="000455E8">
        <w:tc>
          <w:tcPr>
            <w:tcW w:w="4416" w:type="dxa"/>
            <w:tcBorders>
              <w:left w:val="single" w:sz="12" w:space="0" w:color="auto"/>
              <w:right w:val="single" w:sz="12" w:space="0" w:color="auto"/>
            </w:tcBorders>
          </w:tcPr>
          <w:p w:rsidR="000455E8" w:rsidRPr="004F006A" w:rsidRDefault="000455E8" w:rsidP="00812411">
            <w:pPr>
              <w:rPr>
                <w:rFonts w:ascii="Arial" w:hAnsi="Arial" w:cs="Arial"/>
                <w:sz w:val="18"/>
              </w:rPr>
            </w:pPr>
            <w:r w:rsidRPr="004F006A">
              <w:rPr>
                <w:rFonts w:ascii="Arial" w:hAnsi="Arial" w:cs="Arial"/>
                <w:sz w:val="18"/>
              </w:rPr>
              <w:t xml:space="preserve">Influencia trabajo en </w:t>
            </w:r>
            <w:proofErr w:type="spellStart"/>
            <w:r w:rsidRPr="004F006A">
              <w:rPr>
                <w:rFonts w:ascii="Arial" w:hAnsi="Arial" w:cs="Arial"/>
                <w:sz w:val="18"/>
              </w:rPr>
              <w:t>extralaboral</w:t>
            </w:r>
            <w:proofErr w:type="spellEnd"/>
          </w:p>
        </w:tc>
        <w:tc>
          <w:tcPr>
            <w:tcW w:w="4414" w:type="dxa"/>
            <w:vMerge/>
            <w:tcBorders>
              <w:left w:val="single" w:sz="12" w:space="0" w:color="auto"/>
              <w:right w:val="single" w:sz="12" w:space="0" w:color="auto"/>
            </w:tcBorders>
            <w:vAlign w:val="center"/>
          </w:tcPr>
          <w:p w:rsidR="000455E8" w:rsidRPr="004F006A" w:rsidRDefault="000455E8" w:rsidP="000455E8">
            <w:pPr>
              <w:jc w:val="center"/>
              <w:rPr>
                <w:rFonts w:ascii="Arial" w:hAnsi="Arial" w:cs="Arial"/>
                <w:sz w:val="18"/>
              </w:rPr>
            </w:pPr>
          </w:p>
        </w:tc>
      </w:tr>
      <w:tr w:rsidR="000455E8" w:rsidRPr="004F006A" w:rsidTr="000455E8">
        <w:tc>
          <w:tcPr>
            <w:tcW w:w="4416" w:type="dxa"/>
            <w:tcBorders>
              <w:left w:val="single" w:sz="12" w:space="0" w:color="auto"/>
              <w:right w:val="single" w:sz="12" w:space="0" w:color="auto"/>
            </w:tcBorders>
          </w:tcPr>
          <w:p w:rsidR="000455E8" w:rsidRPr="004F006A" w:rsidRDefault="000455E8" w:rsidP="00812411">
            <w:pPr>
              <w:rPr>
                <w:rFonts w:ascii="Arial" w:hAnsi="Arial" w:cs="Arial"/>
                <w:sz w:val="18"/>
              </w:rPr>
            </w:pPr>
            <w:r w:rsidRPr="004F006A">
              <w:rPr>
                <w:rFonts w:ascii="Arial" w:hAnsi="Arial" w:cs="Arial"/>
                <w:sz w:val="18"/>
              </w:rPr>
              <w:t>Demandas cuantitativas</w:t>
            </w:r>
          </w:p>
        </w:tc>
        <w:tc>
          <w:tcPr>
            <w:tcW w:w="4414" w:type="dxa"/>
            <w:vMerge/>
            <w:tcBorders>
              <w:left w:val="single" w:sz="12" w:space="0" w:color="auto"/>
              <w:right w:val="single" w:sz="12" w:space="0" w:color="auto"/>
            </w:tcBorders>
            <w:vAlign w:val="center"/>
          </w:tcPr>
          <w:p w:rsidR="000455E8" w:rsidRPr="004F006A" w:rsidRDefault="000455E8" w:rsidP="000455E8">
            <w:pPr>
              <w:jc w:val="center"/>
              <w:rPr>
                <w:rFonts w:ascii="Arial" w:hAnsi="Arial" w:cs="Arial"/>
                <w:sz w:val="18"/>
              </w:rPr>
            </w:pPr>
          </w:p>
        </w:tc>
      </w:tr>
      <w:tr w:rsidR="000455E8" w:rsidRPr="004F006A" w:rsidTr="000455E8">
        <w:tc>
          <w:tcPr>
            <w:tcW w:w="4416" w:type="dxa"/>
            <w:tcBorders>
              <w:left w:val="single" w:sz="12" w:space="0" w:color="auto"/>
              <w:right w:val="single" w:sz="12" w:space="0" w:color="auto"/>
            </w:tcBorders>
          </w:tcPr>
          <w:p w:rsidR="000455E8" w:rsidRPr="004F006A" w:rsidRDefault="000455E8" w:rsidP="00812411">
            <w:pPr>
              <w:rPr>
                <w:rFonts w:ascii="Arial" w:hAnsi="Arial" w:cs="Arial"/>
                <w:sz w:val="18"/>
              </w:rPr>
            </w:pPr>
            <w:r w:rsidRPr="004F006A">
              <w:rPr>
                <w:rFonts w:ascii="Arial" w:hAnsi="Arial" w:cs="Arial"/>
                <w:sz w:val="18"/>
              </w:rPr>
              <w:t>Demandas emocionales</w:t>
            </w:r>
          </w:p>
        </w:tc>
        <w:tc>
          <w:tcPr>
            <w:tcW w:w="4414" w:type="dxa"/>
            <w:vMerge/>
            <w:tcBorders>
              <w:left w:val="single" w:sz="12" w:space="0" w:color="auto"/>
              <w:right w:val="single" w:sz="12" w:space="0" w:color="auto"/>
            </w:tcBorders>
            <w:vAlign w:val="center"/>
          </w:tcPr>
          <w:p w:rsidR="000455E8" w:rsidRPr="004F006A" w:rsidRDefault="000455E8" w:rsidP="000455E8">
            <w:pPr>
              <w:jc w:val="center"/>
              <w:rPr>
                <w:rFonts w:ascii="Arial" w:hAnsi="Arial" w:cs="Arial"/>
                <w:sz w:val="18"/>
              </w:rPr>
            </w:pPr>
          </w:p>
        </w:tc>
      </w:tr>
      <w:tr w:rsidR="000455E8" w:rsidRPr="004F006A" w:rsidTr="000455E8">
        <w:tc>
          <w:tcPr>
            <w:tcW w:w="4416" w:type="dxa"/>
            <w:tcBorders>
              <w:left w:val="single" w:sz="12" w:space="0" w:color="auto"/>
              <w:bottom w:val="single" w:sz="12" w:space="0" w:color="auto"/>
              <w:right w:val="single" w:sz="12" w:space="0" w:color="auto"/>
            </w:tcBorders>
          </w:tcPr>
          <w:p w:rsidR="000455E8" w:rsidRPr="004F006A" w:rsidRDefault="000455E8" w:rsidP="00812411">
            <w:pPr>
              <w:rPr>
                <w:rFonts w:ascii="Arial" w:hAnsi="Arial" w:cs="Arial"/>
                <w:sz w:val="18"/>
              </w:rPr>
            </w:pPr>
            <w:r w:rsidRPr="004F006A">
              <w:rPr>
                <w:rFonts w:ascii="Arial" w:hAnsi="Arial" w:cs="Arial"/>
                <w:sz w:val="18"/>
              </w:rPr>
              <w:t>Demandas ambientales esfuerzo físico</w:t>
            </w:r>
          </w:p>
        </w:tc>
        <w:tc>
          <w:tcPr>
            <w:tcW w:w="4414" w:type="dxa"/>
            <w:vMerge/>
            <w:tcBorders>
              <w:left w:val="single" w:sz="12" w:space="0" w:color="auto"/>
              <w:bottom w:val="single" w:sz="12" w:space="0" w:color="auto"/>
              <w:right w:val="single" w:sz="12" w:space="0" w:color="auto"/>
            </w:tcBorders>
            <w:vAlign w:val="center"/>
          </w:tcPr>
          <w:p w:rsidR="000455E8" w:rsidRPr="004F006A" w:rsidRDefault="000455E8" w:rsidP="000455E8">
            <w:pPr>
              <w:jc w:val="center"/>
              <w:rPr>
                <w:rFonts w:ascii="Arial" w:hAnsi="Arial" w:cs="Arial"/>
                <w:sz w:val="18"/>
              </w:rPr>
            </w:pPr>
          </w:p>
        </w:tc>
      </w:tr>
      <w:tr w:rsidR="000455E8" w:rsidRPr="004F006A" w:rsidTr="000455E8">
        <w:tc>
          <w:tcPr>
            <w:tcW w:w="4416" w:type="dxa"/>
            <w:tcBorders>
              <w:top w:val="single" w:sz="12" w:space="0" w:color="auto"/>
              <w:left w:val="single" w:sz="12" w:space="0" w:color="auto"/>
              <w:right w:val="single" w:sz="12" w:space="0" w:color="auto"/>
            </w:tcBorders>
          </w:tcPr>
          <w:p w:rsidR="000455E8" w:rsidRPr="004F006A" w:rsidRDefault="000455E8" w:rsidP="00812411">
            <w:pPr>
              <w:rPr>
                <w:rFonts w:ascii="Arial" w:hAnsi="Arial" w:cs="Arial"/>
                <w:sz w:val="18"/>
              </w:rPr>
            </w:pPr>
            <w:r w:rsidRPr="004F006A">
              <w:rPr>
                <w:rFonts w:ascii="Arial" w:hAnsi="Arial" w:cs="Arial"/>
                <w:sz w:val="18"/>
              </w:rPr>
              <w:t>Reconocimiento y compensación</w:t>
            </w:r>
          </w:p>
        </w:tc>
        <w:tc>
          <w:tcPr>
            <w:tcW w:w="4414" w:type="dxa"/>
            <w:vMerge w:val="restart"/>
            <w:tcBorders>
              <w:top w:val="single" w:sz="12" w:space="0" w:color="auto"/>
              <w:left w:val="single" w:sz="12" w:space="0" w:color="auto"/>
              <w:right w:val="single" w:sz="12" w:space="0" w:color="auto"/>
            </w:tcBorders>
            <w:vAlign w:val="center"/>
          </w:tcPr>
          <w:p w:rsidR="000455E8" w:rsidRPr="004F006A" w:rsidRDefault="000455E8" w:rsidP="000455E8">
            <w:pPr>
              <w:jc w:val="center"/>
              <w:rPr>
                <w:rFonts w:ascii="Arial" w:hAnsi="Arial" w:cs="Arial"/>
                <w:sz w:val="18"/>
              </w:rPr>
            </w:pPr>
            <w:r w:rsidRPr="004F006A">
              <w:rPr>
                <w:rFonts w:ascii="Arial" w:hAnsi="Arial" w:cs="Arial"/>
                <w:sz w:val="18"/>
              </w:rPr>
              <w:t>GRUPO FOCAL</w:t>
            </w:r>
          </w:p>
          <w:p w:rsidR="000455E8" w:rsidRPr="004F006A" w:rsidRDefault="000455E8" w:rsidP="000455E8">
            <w:pPr>
              <w:jc w:val="center"/>
              <w:rPr>
                <w:rFonts w:ascii="Arial" w:hAnsi="Arial" w:cs="Arial"/>
                <w:sz w:val="18"/>
              </w:rPr>
            </w:pPr>
          </w:p>
        </w:tc>
      </w:tr>
      <w:tr w:rsidR="000455E8" w:rsidRPr="004F006A" w:rsidTr="000455E8">
        <w:tc>
          <w:tcPr>
            <w:tcW w:w="4416" w:type="dxa"/>
            <w:tcBorders>
              <w:left w:val="single" w:sz="12" w:space="0" w:color="auto"/>
              <w:right w:val="single" w:sz="12" w:space="0" w:color="auto"/>
            </w:tcBorders>
          </w:tcPr>
          <w:p w:rsidR="000455E8" w:rsidRPr="004F006A" w:rsidRDefault="000455E8" w:rsidP="00812411">
            <w:pPr>
              <w:rPr>
                <w:rFonts w:ascii="Arial" w:hAnsi="Arial" w:cs="Arial"/>
                <w:sz w:val="18"/>
              </w:rPr>
            </w:pPr>
            <w:r w:rsidRPr="004F006A">
              <w:rPr>
                <w:rFonts w:ascii="Arial" w:hAnsi="Arial" w:cs="Arial"/>
                <w:sz w:val="18"/>
              </w:rPr>
              <w:t>Recompensas derivadas pertenencia</w:t>
            </w:r>
          </w:p>
        </w:tc>
        <w:tc>
          <w:tcPr>
            <w:tcW w:w="4414" w:type="dxa"/>
            <w:vMerge/>
            <w:tcBorders>
              <w:left w:val="single" w:sz="12" w:space="0" w:color="auto"/>
              <w:right w:val="single" w:sz="12" w:space="0" w:color="auto"/>
            </w:tcBorders>
          </w:tcPr>
          <w:p w:rsidR="000455E8" w:rsidRPr="004F006A" w:rsidRDefault="000455E8" w:rsidP="00C64EDE">
            <w:pPr>
              <w:rPr>
                <w:rFonts w:ascii="Arial" w:hAnsi="Arial" w:cs="Arial"/>
                <w:sz w:val="18"/>
              </w:rPr>
            </w:pPr>
          </w:p>
        </w:tc>
      </w:tr>
      <w:tr w:rsidR="000455E8" w:rsidRPr="004F006A" w:rsidTr="000455E8">
        <w:tc>
          <w:tcPr>
            <w:tcW w:w="4416" w:type="dxa"/>
            <w:tcBorders>
              <w:top w:val="single" w:sz="4" w:space="0" w:color="auto"/>
              <w:left w:val="single" w:sz="12" w:space="0" w:color="auto"/>
              <w:bottom w:val="single" w:sz="4" w:space="0" w:color="auto"/>
              <w:right w:val="single" w:sz="12" w:space="0" w:color="auto"/>
            </w:tcBorders>
          </w:tcPr>
          <w:p w:rsidR="000455E8" w:rsidRPr="004F006A" w:rsidRDefault="000455E8" w:rsidP="00C64EDE">
            <w:pPr>
              <w:rPr>
                <w:rFonts w:ascii="Arial" w:hAnsi="Arial" w:cs="Arial"/>
                <w:sz w:val="18"/>
              </w:rPr>
            </w:pPr>
            <w:r w:rsidRPr="004F006A">
              <w:rPr>
                <w:rFonts w:ascii="Arial" w:hAnsi="Arial" w:cs="Arial"/>
                <w:sz w:val="18"/>
              </w:rPr>
              <w:t>Retroalimentación del desempeño</w:t>
            </w:r>
          </w:p>
        </w:tc>
        <w:tc>
          <w:tcPr>
            <w:tcW w:w="4414" w:type="dxa"/>
            <w:vMerge/>
            <w:tcBorders>
              <w:left w:val="single" w:sz="12" w:space="0" w:color="auto"/>
              <w:right w:val="single" w:sz="12" w:space="0" w:color="auto"/>
            </w:tcBorders>
          </w:tcPr>
          <w:p w:rsidR="000455E8" w:rsidRPr="004F006A" w:rsidRDefault="000455E8" w:rsidP="00C64EDE">
            <w:pPr>
              <w:rPr>
                <w:rFonts w:ascii="Arial" w:hAnsi="Arial" w:cs="Arial"/>
                <w:sz w:val="18"/>
              </w:rPr>
            </w:pPr>
          </w:p>
        </w:tc>
      </w:tr>
      <w:tr w:rsidR="000455E8" w:rsidRPr="004F006A" w:rsidTr="000455E8">
        <w:tc>
          <w:tcPr>
            <w:tcW w:w="4416" w:type="dxa"/>
            <w:tcBorders>
              <w:top w:val="single" w:sz="4" w:space="0" w:color="auto"/>
              <w:left w:val="single" w:sz="12" w:space="0" w:color="auto"/>
              <w:bottom w:val="single" w:sz="4" w:space="0" w:color="auto"/>
              <w:right w:val="single" w:sz="12" w:space="0" w:color="auto"/>
            </w:tcBorders>
          </w:tcPr>
          <w:p w:rsidR="000455E8" w:rsidRPr="004F006A" w:rsidRDefault="000455E8" w:rsidP="00C64EDE">
            <w:pPr>
              <w:rPr>
                <w:rFonts w:ascii="Arial" w:hAnsi="Arial" w:cs="Arial"/>
                <w:sz w:val="18"/>
              </w:rPr>
            </w:pPr>
            <w:r w:rsidRPr="004F006A">
              <w:rPr>
                <w:rFonts w:ascii="Arial" w:hAnsi="Arial" w:cs="Arial"/>
                <w:sz w:val="18"/>
              </w:rPr>
              <w:t>Relaciones sociales en el trabajo</w:t>
            </w:r>
          </w:p>
        </w:tc>
        <w:tc>
          <w:tcPr>
            <w:tcW w:w="4414" w:type="dxa"/>
            <w:vMerge/>
            <w:tcBorders>
              <w:left w:val="single" w:sz="12" w:space="0" w:color="auto"/>
              <w:right w:val="single" w:sz="12" w:space="0" w:color="auto"/>
            </w:tcBorders>
          </w:tcPr>
          <w:p w:rsidR="000455E8" w:rsidRPr="004F006A" w:rsidRDefault="000455E8" w:rsidP="00C64EDE">
            <w:pPr>
              <w:rPr>
                <w:rFonts w:ascii="Arial" w:hAnsi="Arial" w:cs="Arial"/>
                <w:sz w:val="18"/>
              </w:rPr>
            </w:pPr>
          </w:p>
        </w:tc>
      </w:tr>
      <w:tr w:rsidR="000455E8" w:rsidRPr="004F006A" w:rsidTr="000455E8">
        <w:tc>
          <w:tcPr>
            <w:tcW w:w="4416" w:type="dxa"/>
            <w:tcBorders>
              <w:top w:val="single" w:sz="4" w:space="0" w:color="auto"/>
              <w:left w:val="single" w:sz="12" w:space="0" w:color="auto"/>
              <w:bottom w:val="single" w:sz="12" w:space="0" w:color="auto"/>
              <w:right w:val="single" w:sz="12" w:space="0" w:color="auto"/>
            </w:tcBorders>
          </w:tcPr>
          <w:p w:rsidR="000455E8" w:rsidRPr="004F006A" w:rsidRDefault="000455E8" w:rsidP="00C64EDE">
            <w:pPr>
              <w:rPr>
                <w:rFonts w:ascii="Arial" w:hAnsi="Arial" w:cs="Arial"/>
                <w:sz w:val="18"/>
              </w:rPr>
            </w:pPr>
            <w:r w:rsidRPr="004F006A">
              <w:rPr>
                <w:rFonts w:ascii="Arial" w:hAnsi="Arial" w:cs="Arial"/>
                <w:sz w:val="18"/>
              </w:rPr>
              <w:t>Características del liderazgo</w:t>
            </w:r>
          </w:p>
        </w:tc>
        <w:tc>
          <w:tcPr>
            <w:tcW w:w="4414" w:type="dxa"/>
            <w:vMerge/>
            <w:tcBorders>
              <w:left w:val="single" w:sz="12" w:space="0" w:color="auto"/>
              <w:bottom w:val="single" w:sz="12" w:space="0" w:color="auto"/>
              <w:right w:val="single" w:sz="12" w:space="0" w:color="auto"/>
            </w:tcBorders>
          </w:tcPr>
          <w:p w:rsidR="000455E8" w:rsidRPr="004F006A" w:rsidRDefault="000455E8" w:rsidP="00C64EDE">
            <w:pPr>
              <w:rPr>
                <w:rFonts w:ascii="Arial" w:hAnsi="Arial" w:cs="Arial"/>
                <w:sz w:val="18"/>
              </w:rPr>
            </w:pPr>
          </w:p>
        </w:tc>
      </w:tr>
    </w:tbl>
    <w:p w:rsidR="00812411" w:rsidRPr="00F426CD" w:rsidRDefault="00812411" w:rsidP="00F426CD">
      <w:pPr>
        <w:pStyle w:val="Ttulo2"/>
        <w:numPr>
          <w:ilvl w:val="3"/>
          <w:numId w:val="13"/>
        </w:numPr>
        <w:rPr>
          <w:rFonts w:ascii="Arial" w:hAnsi="Arial"/>
          <w:b w:val="0"/>
          <w:sz w:val="24"/>
        </w:rPr>
      </w:pPr>
      <w:bookmarkStart w:id="127" w:name="_Toc475892985"/>
      <w:bookmarkStart w:id="128" w:name="_Toc498079329"/>
      <w:r w:rsidRPr="00F426CD">
        <w:rPr>
          <w:rFonts w:ascii="Arial" w:hAnsi="Arial"/>
          <w:b w:val="0"/>
          <w:sz w:val="24"/>
        </w:rPr>
        <w:lastRenderedPageBreak/>
        <w:t>Diseño de medidas y actividades de intervención</w:t>
      </w:r>
      <w:bookmarkEnd w:id="127"/>
      <w:bookmarkEnd w:id="128"/>
    </w:p>
    <w:p w:rsidR="00812411" w:rsidRPr="00683B06" w:rsidRDefault="00812411" w:rsidP="00812411">
      <w:pPr>
        <w:rPr>
          <w:rFonts w:ascii="Arial" w:hAnsi="Arial" w:cs="Arial"/>
          <w:sz w:val="24"/>
          <w:szCs w:val="24"/>
        </w:rPr>
      </w:pPr>
    </w:p>
    <w:p w:rsidR="00812411" w:rsidRDefault="00812411" w:rsidP="00812411">
      <w:pPr>
        <w:rPr>
          <w:rFonts w:ascii="Arial" w:hAnsi="Arial" w:cs="Arial"/>
          <w:sz w:val="24"/>
          <w:szCs w:val="24"/>
        </w:rPr>
      </w:pPr>
      <w:r w:rsidRPr="00683B06">
        <w:rPr>
          <w:rFonts w:ascii="Arial" w:hAnsi="Arial" w:cs="Arial"/>
          <w:sz w:val="24"/>
          <w:szCs w:val="24"/>
        </w:rPr>
        <w:t xml:space="preserve">Con toda la información hasta aquí recolectada, se procede a la formulación de medidas de intervención específicas por dimensión psicosocial analizada. Es importante decir que las medidas de intervención deben en la medida de lo posible ir dirigidas al control en la fuente y al control administrativo. En este sentido, hay que resaltar que en el caso de algunas de las dimensiones psicosociales se debe buscar la formulación de medidas administrativas acordadas con la alta dirección, de manera que se pueda dar cabida a la modificación directa de las condiciones intralaborales nocivas. En esta etapa el psicólogo encargado recoge toda la información y sobre la base de su análisis plantea medidas de intervención administrativas que son presentadas como alternativas de implementación durante la etapa posterior de mesas ejecutivas de trabajo. Adicionalmente, se formulan medidas de fortalecimiento, formación, promoción y prevención para el trabajador fundamentadas en la estrategia “Calidad </w:t>
      </w:r>
      <w:proofErr w:type="spellStart"/>
      <w:r w:rsidRPr="00683B06">
        <w:rPr>
          <w:rFonts w:ascii="Arial" w:hAnsi="Arial" w:cs="Arial"/>
          <w:sz w:val="24"/>
          <w:szCs w:val="24"/>
        </w:rPr>
        <w:t>intralaboral</w:t>
      </w:r>
      <w:proofErr w:type="spellEnd"/>
      <w:r w:rsidRPr="00683B06">
        <w:rPr>
          <w:rFonts w:ascii="Arial" w:hAnsi="Arial" w:cs="Arial"/>
          <w:sz w:val="24"/>
          <w:szCs w:val="24"/>
        </w:rPr>
        <w:t xml:space="preserve"> - Positivamente”.</w:t>
      </w:r>
    </w:p>
    <w:p w:rsidR="00F426CD" w:rsidRPr="00683B06" w:rsidRDefault="00F426CD" w:rsidP="00812411">
      <w:pPr>
        <w:rPr>
          <w:rFonts w:ascii="Arial" w:hAnsi="Arial" w:cs="Arial"/>
          <w:sz w:val="24"/>
          <w:szCs w:val="24"/>
        </w:rPr>
      </w:pPr>
    </w:p>
    <w:p w:rsidR="00812411" w:rsidRPr="00683B06" w:rsidRDefault="00812411" w:rsidP="00F426CD">
      <w:pPr>
        <w:pStyle w:val="Ttulo2"/>
        <w:numPr>
          <w:ilvl w:val="3"/>
          <w:numId w:val="13"/>
        </w:numPr>
        <w:rPr>
          <w:rFonts w:ascii="Arial" w:hAnsi="Arial"/>
          <w:b w:val="0"/>
          <w:kern w:val="28"/>
          <w:sz w:val="24"/>
        </w:rPr>
      </w:pPr>
      <w:bookmarkStart w:id="129" w:name="_Toc475892986"/>
      <w:bookmarkStart w:id="130" w:name="_Toc498079330"/>
      <w:r w:rsidRPr="00F426CD">
        <w:rPr>
          <w:rFonts w:ascii="Arial" w:hAnsi="Arial"/>
          <w:b w:val="0"/>
          <w:sz w:val="24"/>
        </w:rPr>
        <w:t>Realización de mesas ejecutivas de trabajo para planteamiento de controles</w:t>
      </w:r>
      <w:r w:rsidRPr="00683B06">
        <w:rPr>
          <w:rFonts w:ascii="Arial" w:hAnsi="Arial"/>
          <w:b w:val="0"/>
          <w:kern w:val="28"/>
          <w:sz w:val="24"/>
        </w:rPr>
        <w:t xml:space="preserve"> administrativos</w:t>
      </w:r>
      <w:bookmarkEnd w:id="129"/>
      <w:bookmarkEnd w:id="130"/>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 xml:space="preserve">Las mesas ejecutivas de trabajo tienen como propósito principal la toma de decisiones de mejoramiento organizacional, en estos espacios se produce la formulación de los controles administrativos que permitirán modificar definitivamente las condiciones psicosociales detectadas como nocivas. En general, las mesas ejecutivas de trabajo están planteadas como reuniones realizadas con la alta dirección y las áreas de interés de la entidad con el objetivo de ampliar la información acerca de los factores prioritarios a intervenir definiendo mejores prácticas laborales que procuren la prevención de los riesgos psicosociales, el aseguramiento mental de los trabajadores y las acciones organizacionales de mejoramiento posibilitando el control en la fuente. </w:t>
      </w:r>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Para la realización de estos espacios se cuenta con una clara definición de la problemática psicosocial de la entidad, los grupos más afectados, sus efectos y los posibles factores causales o contribuyentes, además el recorrido diagnóstico llevado a cabo hasta el momento permite la formulación de medidas de intervención preliminares que son planteadas para su discusión y organización por las partes interesadas de la entidad durante la reunión.  Las medidas propuestas, examinadas y aprobadas por las partes interesadas son implementadas dentro del plan de acción como parte del proceso de mejoramiento de las condiciones psicosociales intralaborales.</w:t>
      </w:r>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lastRenderedPageBreak/>
        <w:t>Algunas de las alternativas administrativas (basadas en las guías de intervención psicosocial emitidas por Ministerio de Trabajo, 2016 y en la estrategia Positivamente) que se pueden estudiar son:</w:t>
      </w:r>
    </w:p>
    <w:p w:rsidR="00812411" w:rsidRPr="00683B06" w:rsidRDefault="00812411" w:rsidP="00812411">
      <w:pPr>
        <w:rPr>
          <w:rFonts w:ascii="Arial" w:hAnsi="Arial" w:cs="Arial"/>
          <w:sz w:val="24"/>
          <w:szCs w:val="24"/>
        </w:rPr>
      </w:pPr>
    </w:p>
    <w:tbl>
      <w:tblPr>
        <w:tblW w:w="0" w:type="auto"/>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tblGrid>
      <w:tr w:rsidR="00812411" w:rsidRPr="00A635FD" w:rsidTr="00D52069">
        <w:tc>
          <w:tcPr>
            <w:tcW w:w="4492" w:type="dxa"/>
            <w:shd w:val="clear" w:color="auto" w:fill="4F81BD" w:themeFill="accent1"/>
          </w:tcPr>
          <w:p w:rsidR="00812411" w:rsidRPr="00A635FD" w:rsidRDefault="00812411" w:rsidP="00812411">
            <w:pPr>
              <w:jc w:val="center"/>
              <w:rPr>
                <w:rFonts w:ascii="Arial" w:hAnsi="Arial" w:cs="Arial"/>
                <w:color w:val="FFFFFF" w:themeColor="background1"/>
                <w:sz w:val="18"/>
                <w:szCs w:val="24"/>
              </w:rPr>
            </w:pPr>
            <w:r w:rsidRPr="00A635FD">
              <w:rPr>
                <w:rFonts w:ascii="Arial" w:hAnsi="Arial" w:cs="Arial"/>
                <w:color w:val="FFFFFF" w:themeColor="background1"/>
                <w:sz w:val="18"/>
                <w:szCs w:val="24"/>
              </w:rPr>
              <w:t>CONTROL ADMINISTRATIVO</w:t>
            </w:r>
          </w:p>
        </w:tc>
      </w:tr>
      <w:tr w:rsidR="00812411" w:rsidRPr="00A635FD" w:rsidTr="00D52069">
        <w:tc>
          <w:tcPr>
            <w:tcW w:w="4492" w:type="dxa"/>
          </w:tcPr>
          <w:p w:rsidR="00812411" w:rsidRPr="00A635FD" w:rsidRDefault="008A0503" w:rsidP="00812411">
            <w:pPr>
              <w:rPr>
                <w:rFonts w:ascii="Arial" w:hAnsi="Arial" w:cs="Arial"/>
                <w:sz w:val="18"/>
                <w:szCs w:val="24"/>
              </w:rPr>
            </w:pPr>
            <w:r w:rsidRPr="00A635FD">
              <w:rPr>
                <w:rFonts w:ascii="Arial" w:hAnsi="Arial" w:cs="Arial"/>
                <w:sz w:val="18"/>
                <w:szCs w:val="24"/>
              </w:rPr>
              <w:t>Fortalecimiento del liderazgo</w:t>
            </w:r>
          </w:p>
        </w:tc>
      </w:tr>
      <w:tr w:rsidR="00812411" w:rsidRPr="00A635FD" w:rsidTr="00D52069">
        <w:tc>
          <w:tcPr>
            <w:tcW w:w="4492" w:type="dxa"/>
          </w:tcPr>
          <w:p w:rsidR="00812411" w:rsidRPr="00A635FD" w:rsidRDefault="008A0503" w:rsidP="00812411">
            <w:pPr>
              <w:rPr>
                <w:rFonts w:ascii="Arial" w:hAnsi="Arial" w:cs="Arial"/>
                <w:sz w:val="18"/>
                <w:szCs w:val="24"/>
              </w:rPr>
            </w:pPr>
            <w:r w:rsidRPr="00A635FD">
              <w:rPr>
                <w:rFonts w:ascii="Arial" w:hAnsi="Arial" w:cs="Arial"/>
                <w:sz w:val="18"/>
                <w:szCs w:val="24"/>
              </w:rPr>
              <w:t>Actividades de integración</w:t>
            </w:r>
          </w:p>
        </w:tc>
      </w:tr>
      <w:tr w:rsidR="00812411" w:rsidRPr="00A635FD" w:rsidTr="00D52069">
        <w:tc>
          <w:tcPr>
            <w:tcW w:w="4492" w:type="dxa"/>
          </w:tcPr>
          <w:p w:rsidR="00812411" w:rsidRPr="00A635FD" w:rsidRDefault="008A0503" w:rsidP="00812411">
            <w:pPr>
              <w:rPr>
                <w:rFonts w:ascii="Arial" w:hAnsi="Arial" w:cs="Arial"/>
                <w:sz w:val="18"/>
                <w:szCs w:val="24"/>
              </w:rPr>
            </w:pPr>
            <w:r w:rsidRPr="00A635FD">
              <w:rPr>
                <w:rFonts w:ascii="Arial" w:hAnsi="Arial" w:cs="Arial"/>
                <w:sz w:val="18"/>
                <w:szCs w:val="24"/>
              </w:rPr>
              <w:t>Fortalecimiento proceso capacitación</w:t>
            </w:r>
          </w:p>
        </w:tc>
      </w:tr>
      <w:tr w:rsidR="00812411" w:rsidRPr="00A635FD" w:rsidTr="00D52069">
        <w:tc>
          <w:tcPr>
            <w:tcW w:w="4492" w:type="dxa"/>
          </w:tcPr>
          <w:p w:rsidR="00812411" w:rsidRPr="00A635FD" w:rsidRDefault="008A0503" w:rsidP="00812411">
            <w:pPr>
              <w:rPr>
                <w:rFonts w:ascii="Arial" w:hAnsi="Arial" w:cs="Arial"/>
                <w:sz w:val="18"/>
                <w:szCs w:val="24"/>
              </w:rPr>
            </w:pPr>
            <w:r w:rsidRPr="00A635FD">
              <w:rPr>
                <w:rFonts w:ascii="Arial" w:hAnsi="Arial" w:cs="Arial"/>
                <w:sz w:val="18"/>
                <w:szCs w:val="24"/>
              </w:rPr>
              <w:t>Protocolo para prevención y control de la fatiga</w:t>
            </w:r>
          </w:p>
        </w:tc>
      </w:tr>
      <w:tr w:rsidR="00812411" w:rsidRPr="00A635FD" w:rsidTr="00D52069">
        <w:tc>
          <w:tcPr>
            <w:tcW w:w="4492" w:type="dxa"/>
          </w:tcPr>
          <w:p w:rsidR="00812411" w:rsidRPr="00A635FD" w:rsidRDefault="008A0503" w:rsidP="00812411">
            <w:pPr>
              <w:rPr>
                <w:rFonts w:ascii="Arial" w:hAnsi="Arial" w:cs="Arial"/>
                <w:sz w:val="18"/>
                <w:szCs w:val="24"/>
              </w:rPr>
            </w:pPr>
            <w:r w:rsidRPr="00A635FD">
              <w:rPr>
                <w:rFonts w:ascii="Arial" w:hAnsi="Arial" w:cs="Arial"/>
                <w:sz w:val="18"/>
                <w:szCs w:val="24"/>
              </w:rPr>
              <w:t>Fortalecimiento proceso inducción</w:t>
            </w:r>
          </w:p>
        </w:tc>
      </w:tr>
      <w:tr w:rsidR="00812411" w:rsidRPr="00A635FD" w:rsidTr="00D52069">
        <w:tc>
          <w:tcPr>
            <w:tcW w:w="4492" w:type="dxa"/>
          </w:tcPr>
          <w:p w:rsidR="00812411" w:rsidRPr="00A635FD" w:rsidRDefault="008A0503" w:rsidP="00812411">
            <w:pPr>
              <w:rPr>
                <w:rFonts w:ascii="Arial" w:hAnsi="Arial" w:cs="Arial"/>
                <w:sz w:val="18"/>
                <w:szCs w:val="24"/>
              </w:rPr>
            </w:pPr>
            <w:r w:rsidRPr="00A635FD">
              <w:rPr>
                <w:rFonts w:ascii="Arial" w:hAnsi="Arial" w:cs="Arial"/>
                <w:sz w:val="18"/>
                <w:szCs w:val="24"/>
              </w:rPr>
              <w:t>Fortalecimiento de procesos cognitivos</w:t>
            </w:r>
          </w:p>
        </w:tc>
      </w:tr>
      <w:tr w:rsidR="00812411" w:rsidRPr="00A635FD" w:rsidTr="00D52069">
        <w:tc>
          <w:tcPr>
            <w:tcW w:w="4492" w:type="dxa"/>
          </w:tcPr>
          <w:p w:rsidR="00812411" w:rsidRPr="00A635FD" w:rsidRDefault="008A0503" w:rsidP="00812411">
            <w:pPr>
              <w:rPr>
                <w:rFonts w:ascii="Arial" w:hAnsi="Arial" w:cs="Arial"/>
                <w:sz w:val="18"/>
                <w:szCs w:val="24"/>
              </w:rPr>
            </w:pPr>
            <w:r w:rsidRPr="00A635FD">
              <w:rPr>
                <w:rFonts w:ascii="Arial" w:hAnsi="Arial" w:cs="Arial"/>
                <w:sz w:val="18"/>
                <w:szCs w:val="24"/>
              </w:rPr>
              <w:t>Gestión de la carga de trabajo</w:t>
            </w:r>
          </w:p>
        </w:tc>
      </w:tr>
      <w:tr w:rsidR="00812411" w:rsidRPr="00A635FD" w:rsidTr="00D52069">
        <w:tc>
          <w:tcPr>
            <w:tcW w:w="4492" w:type="dxa"/>
          </w:tcPr>
          <w:p w:rsidR="00812411" w:rsidRPr="00A635FD" w:rsidRDefault="008A0503" w:rsidP="00812411">
            <w:pPr>
              <w:rPr>
                <w:rFonts w:ascii="Arial" w:hAnsi="Arial" w:cs="Arial"/>
                <w:sz w:val="18"/>
                <w:szCs w:val="24"/>
              </w:rPr>
            </w:pPr>
            <w:r w:rsidRPr="00A635FD">
              <w:rPr>
                <w:rFonts w:ascii="Arial" w:hAnsi="Arial" w:cs="Arial"/>
                <w:sz w:val="18"/>
                <w:szCs w:val="24"/>
              </w:rPr>
              <w:t>Gestión de demandas emocionales</w:t>
            </w:r>
          </w:p>
        </w:tc>
      </w:tr>
      <w:tr w:rsidR="00812411" w:rsidRPr="00A635FD" w:rsidTr="00D52069">
        <w:tc>
          <w:tcPr>
            <w:tcW w:w="4492" w:type="dxa"/>
          </w:tcPr>
          <w:p w:rsidR="00812411" w:rsidRPr="00A635FD" w:rsidRDefault="008A0503" w:rsidP="00812411">
            <w:pPr>
              <w:rPr>
                <w:rFonts w:ascii="Arial" w:hAnsi="Arial" w:cs="Arial"/>
                <w:sz w:val="18"/>
                <w:szCs w:val="24"/>
              </w:rPr>
            </w:pPr>
            <w:r w:rsidRPr="00A635FD">
              <w:rPr>
                <w:rFonts w:ascii="Arial" w:hAnsi="Arial" w:cs="Arial"/>
                <w:sz w:val="18"/>
                <w:szCs w:val="24"/>
              </w:rPr>
              <w:t>Modificaciones ambientales</w:t>
            </w:r>
          </w:p>
        </w:tc>
      </w:tr>
      <w:tr w:rsidR="00812411" w:rsidRPr="00A635FD" w:rsidTr="00D52069">
        <w:tc>
          <w:tcPr>
            <w:tcW w:w="4492" w:type="dxa"/>
          </w:tcPr>
          <w:p w:rsidR="00812411" w:rsidRPr="00A635FD" w:rsidRDefault="008A0503" w:rsidP="00812411">
            <w:pPr>
              <w:rPr>
                <w:rFonts w:ascii="Arial" w:hAnsi="Arial" w:cs="Arial"/>
                <w:sz w:val="18"/>
                <w:szCs w:val="24"/>
              </w:rPr>
            </w:pPr>
            <w:r w:rsidRPr="00A635FD">
              <w:rPr>
                <w:rFonts w:ascii="Arial" w:hAnsi="Arial" w:cs="Arial"/>
                <w:sz w:val="18"/>
                <w:szCs w:val="24"/>
              </w:rPr>
              <w:t>Gestión del reconocimiento social</w:t>
            </w:r>
          </w:p>
        </w:tc>
      </w:tr>
    </w:tbl>
    <w:p w:rsidR="00F426CD" w:rsidRPr="00F426CD" w:rsidRDefault="00F426CD" w:rsidP="00F426CD">
      <w:pPr>
        <w:pStyle w:val="Ttulo2"/>
        <w:numPr>
          <w:ilvl w:val="0"/>
          <w:numId w:val="0"/>
        </w:numPr>
        <w:ind w:left="1944"/>
        <w:rPr>
          <w:rFonts w:ascii="Arial" w:hAnsi="Arial"/>
          <w:b w:val="0"/>
          <w:kern w:val="28"/>
          <w:sz w:val="24"/>
        </w:rPr>
      </w:pPr>
      <w:bookmarkStart w:id="131" w:name="_Toc475892987"/>
    </w:p>
    <w:p w:rsidR="00812411" w:rsidRPr="00683B06" w:rsidRDefault="00812411" w:rsidP="00F426CD">
      <w:pPr>
        <w:pStyle w:val="Ttulo2"/>
        <w:numPr>
          <w:ilvl w:val="3"/>
          <w:numId w:val="13"/>
        </w:numPr>
        <w:rPr>
          <w:rFonts w:ascii="Arial" w:hAnsi="Arial"/>
          <w:b w:val="0"/>
          <w:kern w:val="28"/>
          <w:sz w:val="24"/>
        </w:rPr>
      </w:pPr>
      <w:bookmarkStart w:id="132" w:name="_Toc498079331"/>
      <w:r w:rsidRPr="00F426CD">
        <w:rPr>
          <w:rFonts w:ascii="Arial" w:hAnsi="Arial"/>
          <w:b w:val="0"/>
          <w:sz w:val="24"/>
        </w:rPr>
        <w:t>Implementación</w:t>
      </w:r>
      <w:r w:rsidRPr="00683B06">
        <w:rPr>
          <w:rFonts w:ascii="Arial" w:hAnsi="Arial"/>
          <w:b w:val="0"/>
          <w:kern w:val="28"/>
          <w:sz w:val="24"/>
        </w:rPr>
        <w:t xml:space="preserve"> de actividades de capacitación – Positivamente</w:t>
      </w:r>
      <w:bookmarkEnd w:id="131"/>
      <w:bookmarkEnd w:id="132"/>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 xml:space="preserve">Las estrategias de control en la fuente se complementan con procesos de sensibilización y formación específicos, dirigidos a fortalecer los recursos de afrontamiento del trabajador además de sus capacidades de desenvolvimiento social y emocional. Los programas de capacitación a implementar son propuestos obedeciendo a las necesidades detectadas mediante la encuesta de factores de riesgo psicosocial y el restante proceso de análisis de información psicosocial realizado hasta el momento. Del mismo modo, es de mencionar que estos programas de capacitación se dirigen inicialmente a las dependencias establecidas como prioritarias dada su configuración de riesgo y porcentaje de expuestos en niveles alto y muy alto. No obstante, en etapas posteriores del programa de vigilancia pueden ser ejecutados en los restantes grupos expuestos con niveles de riesgo registrados como medio y bajo. </w:t>
      </w:r>
    </w:p>
    <w:p w:rsidR="00812411" w:rsidRPr="00683B06" w:rsidRDefault="00812411" w:rsidP="00812411">
      <w:pPr>
        <w:rPr>
          <w:rFonts w:ascii="Arial" w:hAnsi="Arial" w:cs="Arial"/>
          <w:sz w:val="24"/>
          <w:szCs w:val="24"/>
        </w:rPr>
      </w:pPr>
    </w:p>
    <w:p w:rsidR="008A0503" w:rsidRDefault="00812411" w:rsidP="00812411">
      <w:pPr>
        <w:rPr>
          <w:rFonts w:ascii="Arial" w:hAnsi="Arial" w:cs="Arial"/>
          <w:sz w:val="24"/>
          <w:szCs w:val="24"/>
        </w:rPr>
      </w:pPr>
      <w:r w:rsidRPr="00683B06">
        <w:rPr>
          <w:rFonts w:ascii="Arial" w:hAnsi="Arial" w:cs="Arial"/>
          <w:sz w:val="24"/>
          <w:szCs w:val="24"/>
        </w:rPr>
        <w:t xml:space="preserve">Los programas para el desarrollo de competencias se encuentran enmarcados en los pilares de desarrollo psicosocial propios de la estrategia “positivamente”, específicamente en los pilares denominados “calidad </w:t>
      </w:r>
      <w:proofErr w:type="spellStart"/>
      <w:r w:rsidRPr="00683B06">
        <w:rPr>
          <w:rFonts w:ascii="Arial" w:hAnsi="Arial" w:cs="Arial"/>
          <w:sz w:val="24"/>
          <w:szCs w:val="24"/>
        </w:rPr>
        <w:t>intralaboral</w:t>
      </w:r>
      <w:proofErr w:type="spellEnd"/>
      <w:r w:rsidRPr="00683B06">
        <w:rPr>
          <w:rFonts w:ascii="Arial" w:hAnsi="Arial" w:cs="Arial"/>
          <w:sz w:val="24"/>
          <w:szCs w:val="24"/>
        </w:rPr>
        <w:t xml:space="preserve">”, “calidad de vida” y “más amables más humanos”. </w:t>
      </w:r>
    </w:p>
    <w:p w:rsidR="008A0503" w:rsidRDefault="008A0503"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A continuación se presentan los programas aplicables según el comportamiento de las variables examinadas:</w:t>
      </w:r>
    </w:p>
    <w:p w:rsidR="00812411" w:rsidRPr="00683B06" w:rsidRDefault="00812411" w:rsidP="00812411">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tblGrid>
      <w:tr w:rsidR="00812411" w:rsidRPr="00A635FD" w:rsidTr="00D52069">
        <w:trPr>
          <w:jc w:val="center"/>
        </w:trPr>
        <w:tc>
          <w:tcPr>
            <w:tcW w:w="4489" w:type="dxa"/>
            <w:shd w:val="clear" w:color="auto" w:fill="4F81BD" w:themeFill="accent1"/>
          </w:tcPr>
          <w:p w:rsidR="00812411" w:rsidRPr="00A635FD" w:rsidRDefault="00812411" w:rsidP="00812411">
            <w:pPr>
              <w:jc w:val="center"/>
              <w:rPr>
                <w:rFonts w:ascii="Arial" w:hAnsi="Arial" w:cs="Arial"/>
                <w:color w:val="FFFFFF" w:themeColor="background1"/>
                <w:sz w:val="18"/>
                <w:szCs w:val="24"/>
              </w:rPr>
            </w:pPr>
            <w:r w:rsidRPr="00A635FD">
              <w:rPr>
                <w:rFonts w:ascii="Arial" w:hAnsi="Arial" w:cs="Arial"/>
                <w:color w:val="FFFFFF" w:themeColor="background1"/>
                <w:sz w:val="18"/>
                <w:szCs w:val="24"/>
              </w:rPr>
              <w:t>PROGRAMA</w:t>
            </w:r>
          </w:p>
        </w:tc>
      </w:tr>
      <w:tr w:rsidR="00812411" w:rsidRPr="00A635FD" w:rsidTr="00D52069">
        <w:trPr>
          <w:jc w:val="center"/>
        </w:trPr>
        <w:tc>
          <w:tcPr>
            <w:tcW w:w="4489" w:type="dxa"/>
          </w:tcPr>
          <w:p w:rsidR="00812411" w:rsidRPr="00A635FD" w:rsidRDefault="008A0503" w:rsidP="00812411">
            <w:pPr>
              <w:rPr>
                <w:rFonts w:ascii="Arial" w:hAnsi="Arial" w:cs="Arial"/>
                <w:sz w:val="18"/>
                <w:szCs w:val="24"/>
              </w:rPr>
            </w:pPr>
            <w:r w:rsidRPr="00A635FD">
              <w:rPr>
                <w:rFonts w:ascii="Arial" w:hAnsi="Arial" w:cs="Arial"/>
                <w:sz w:val="18"/>
                <w:szCs w:val="24"/>
              </w:rPr>
              <w:t xml:space="preserve">Coaching y liderazgo </w:t>
            </w:r>
            <w:proofErr w:type="spellStart"/>
            <w:r w:rsidRPr="00A635FD">
              <w:rPr>
                <w:rFonts w:ascii="Arial" w:hAnsi="Arial" w:cs="Arial"/>
                <w:sz w:val="18"/>
                <w:szCs w:val="24"/>
              </w:rPr>
              <w:t>empoderador</w:t>
            </w:r>
            <w:proofErr w:type="spellEnd"/>
          </w:p>
        </w:tc>
      </w:tr>
      <w:tr w:rsidR="00812411" w:rsidRPr="00A635FD" w:rsidTr="00D52069">
        <w:trPr>
          <w:jc w:val="center"/>
        </w:trPr>
        <w:tc>
          <w:tcPr>
            <w:tcW w:w="4489" w:type="dxa"/>
          </w:tcPr>
          <w:p w:rsidR="00812411" w:rsidRPr="00A635FD" w:rsidRDefault="008A0503" w:rsidP="00812411">
            <w:pPr>
              <w:rPr>
                <w:rFonts w:ascii="Arial" w:hAnsi="Arial" w:cs="Arial"/>
                <w:sz w:val="18"/>
                <w:szCs w:val="24"/>
              </w:rPr>
            </w:pPr>
            <w:r w:rsidRPr="00A635FD">
              <w:rPr>
                <w:rFonts w:ascii="Arial" w:hAnsi="Arial" w:cs="Arial"/>
                <w:sz w:val="18"/>
                <w:szCs w:val="24"/>
              </w:rPr>
              <w:t>Humanización del trabajo</w:t>
            </w:r>
          </w:p>
        </w:tc>
      </w:tr>
      <w:tr w:rsidR="00812411" w:rsidRPr="00A635FD" w:rsidTr="00D52069">
        <w:trPr>
          <w:jc w:val="center"/>
        </w:trPr>
        <w:tc>
          <w:tcPr>
            <w:tcW w:w="4489" w:type="dxa"/>
          </w:tcPr>
          <w:p w:rsidR="00812411" w:rsidRPr="00A635FD" w:rsidRDefault="008A0503" w:rsidP="00812411">
            <w:pPr>
              <w:rPr>
                <w:rFonts w:ascii="Arial" w:hAnsi="Arial" w:cs="Arial"/>
                <w:sz w:val="18"/>
                <w:szCs w:val="24"/>
              </w:rPr>
            </w:pPr>
            <w:r w:rsidRPr="00A635FD">
              <w:rPr>
                <w:rFonts w:ascii="Arial" w:hAnsi="Arial" w:cs="Arial"/>
                <w:sz w:val="18"/>
                <w:szCs w:val="24"/>
              </w:rPr>
              <w:t>Prevención síndrome de burnout</w:t>
            </w:r>
          </w:p>
        </w:tc>
      </w:tr>
      <w:tr w:rsidR="00812411" w:rsidRPr="00A635FD" w:rsidTr="00D52069">
        <w:trPr>
          <w:jc w:val="center"/>
        </w:trPr>
        <w:tc>
          <w:tcPr>
            <w:tcW w:w="4489" w:type="dxa"/>
          </w:tcPr>
          <w:p w:rsidR="00812411" w:rsidRPr="00A635FD" w:rsidRDefault="008A0503" w:rsidP="00812411">
            <w:pPr>
              <w:rPr>
                <w:rFonts w:ascii="Arial" w:hAnsi="Arial" w:cs="Arial"/>
                <w:sz w:val="18"/>
                <w:szCs w:val="24"/>
              </w:rPr>
            </w:pPr>
            <w:r w:rsidRPr="00A635FD">
              <w:rPr>
                <w:rFonts w:ascii="Arial" w:hAnsi="Arial" w:cs="Arial"/>
                <w:sz w:val="18"/>
                <w:szCs w:val="24"/>
              </w:rPr>
              <w:t>Inteligencia emocional</w:t>
            </w:r>
          </w:p>
        </w:tc>
      </w:tr>
    </w:tbl>
    <w:p w:rsidR="00812411" w:rsidRPr="00683B06" w:rsidRDefault="00812411" w:rsidP="00F426CD">
      <w:pPr>
        <w:pStyle w:val="Ttulo2"/>
        <w:numPr>
          <w:ilvl w:val="3"/>
          <w:numId w:val="13"/>
        </w:numPr>
        <w:rPr>
          <w:rFonts w:ascii="Arial" w:hAnsi="Arial"/>
          <w:b w:val="0"/>
          <w:kern w:val="28"/>
          <w:sz w:val="24"/>
        </w:rPr>
      </w:pPr>
      <w:bookmarkStart w:id="133" w:name="_Toc475892988"/>
      <w:bookmarkStart w:id="134" w:name="_Toc498079332"/>
      <w:r w:rsidRPr="00F426CD">
        <w:rPr>
          <w:rFonts w:ascii="Arial" w:hAnsi="Arial"/>
          <w:b w:val="0"/>
          <w:sz w:val="24"/>
        </w:rPr>
        <w:lastRenderedPageBreak/>
        <w:t>Vigilancia</w:t>
      </w:r>
      <w:r w:rsidRPr="00683B06">
        <w:rPr>
          <w:rFonts w:ascii="Arial" w:hAnsi="Arial"/>
          <w:b w:val="0"/>
          <w:kern w:val="28"/>
          <w:sz w:val="24"/>
        </w:rPr>
        <w:t xml:space="preserve"> de la salud e Identificación de casos</w:t>
      </w:r>
      <w:bookmarkEnd w:id="133"/>
      <w:bookmarkEnd w:id="134"/>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 xml:space="preserve">En esta etapa se pretenden identificar los casos del programa de vigilancia epidemiológica con el fin de realizar un manejo apropiado y encaminar las acciones de mejora para evitar tanto la progresión de la alteración como la aparición de nuevos casos. A continuación se presenta la definición de cada uno de los tipos de casos y su respectivo tratamiento: </w:t>
      </w:r>
    </w:p>
    <w:p w:rsidR="00812411" w:rsidRPr="00683B06" w:rsidRDefault="00812411" w:rsidP="0081241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36"/>
        <w:gridCol w:w="2598"/>
      </w:tblGrid>
      <w:tr w:rsidR="00812411" w:rsidRPr="007C7DEC" w:rsidTr="008A0503">
        <w:trPr>
          <w:trHeight w:val="567"/>
        </w:trPr>
        <w:tc>
          <w:tcPr>
            <w:tcW w:w="1696" w:type="dxa"/>
            <w:shd w:val="clear" w:color="auto" w:fill="4F81BD" w:themeFill="accent1"/>
            <w:vAlign w:val="center"/>
          </w:tcPr>
          <w:p w:rsidR="00812411" w:rsidRPr="007C7DEC" w:rsidRDefault="00812411" w:rsidP="00812411">
            <w:pPr>
              <w:jc w:val="center"/>
              <w:rPr>
                <w:rFonts w:ascii="Arial" w:hAnsi="Arial" w:cs="Arial"/>
                <w:color w:val="FFFFFF" w:themeColor="background1"/>
                <w:sz w:val="20"/>
                <w:szCs w:val="24"/>
              </w:rPr>
            </w:pPr>
            <w:r w:rsidRPr="007C7DEC">
              <w:rPr>
                <w:rFonts w:ascii="Arial" w:hAnsi="Arial" w:cs="Arial"/>
                <w:color w:val="FFFFFF" w:themeColor="background1"/>
                <w:sz w:val="20"/>
                <w:szCs w:val="24"/>
              </w:rPr>
              <w:t>TIPO DE CASO</w:t>
            </w:r>
          </w:p>
        </w:tc>
        <w:tc>
          <w:tcPr>
            <w:tcW w:w="4536" w:type="dxa"/>
            <w:shd w:val="clear" w:color="auto" w:fill="4F81BD" w:themeFill="accent1"/>
            <w:vAlign w:val="center"/>
          </w:tcPr>
          <w:p w:rsidR="00812411" w:rsidRPr="007C7DEC" w:rsidRDefault="00812411" w:rsidP="00812411">
            <w:pPr>
              <w:jc w:val="center"/>
              <w:rPr>
                <w:rFonts w:ascii="Arial" w:hAnsi="Arial" w:cs="Arial"/>
                <w:color w:val="FFFFFF" w:themeColor="background1"/>
                <w:sz w:val="20"/>
                <w:szCs w:val="24"/>
              </w:rPr>
            </w:pPr>
            <w:r w:rsidRPr="007C7DEC">
              <w:rPr>
                <w:rFonts w:ascii="Arial" w:hAnsi="Arial" w:cs="Arial"/>
                <w:color w:val="FFFFFF" w:themeColor="background1"/>
                <w:sz w:val="20"/>
                <w:szCs w:val="24"/>
              </w:rPr>
              <w:t>DEFINICIÓN</w:t>
            </w:r>
          </w:p>
        </w:tc>
        <w:tc>
          <w:tcPr>
            <w:tcW w:w="2598" w:type="dxa"/>
            <w:shd w:val="clear" w:color="auto" w:fill="4F81BD" w:themeFill="accent1"/>
            <w:vAlign w:val="center"/>
          </w:tcPr>
          <w:p w:rsidR="00812411" w:rsidRPr="007C7DEC" w:rsidRDefault="00812411" w:rsidP="00812411">
            <w:pPr>
              <w:tabs>
                <w:tab w:val="center" w:pos="1175"/>
              </w:tabs>
              <w:jc w:val="center"/>
              <w:rPr>
                <w:rFonts w:ascii="Arial" w:hAnsi="Arial" w:cs="Arial"/>
                <w:color w:val="FFFFFF" w:themeColor="background1"/>
                <w:sz w:val="20"/>
                <w:szCs w:val="24"/>
              </w:rPr>
            </w:pPr>
            <w:r w:rsidRPr="007C7DEC">
              <w:rPr>
                <w:rFonts w:ascii="Arial" w:hAnsi="Arial" w:cs="Arial"/>
                <w:color w:val="FFFFFF" w:themeColor="background1"/>
                <w:sz w:val="20"/>
                <w:szCs w:val="24"/>
              </w:rPr>
              <w:t>TRATAMIENTO</w:t>
            </w:r>
          </w:p>
        </w:tc>
      </w:tr>
      <w:tr w:rsidR="00812411" w:rsidRPr="007C7DEC" w:rsidTr="008A0503">
        <w:tc>
          <w:tcPr>
            <w:tcW w:w="1696" w:type="dxa"/>
            <w:shd w:val="clear" w:color="auto" w:fill="9BBB59" w:themeFill="accent3"/>
            <w:vAlign w:val="center"/>
          </w:tcPr>
          <w:p w:rsidR="00812411" w:rsidRPr="007C7DEC" w:rsidRDefault="00812411" w:rsidP="00812411">
            <w:pPr>
              <w:ind w:hanging="142"/>
              <w:jc w:val="center"/>
              <w:rPr>
                <w:rFonts w:ascii="Arial" w:hAnsi="Arial" w:cs="Arial"/>
                <w:sz w:val="20"/>
                <w:szCs w:val="24"/>
              </w:rPr>
            </w:pPr>
            <w:r w:rsidRPr="007C7DEC">
              <w:rPr>
                <w:rFonts w:ascii="Arial" w:hAnsi="Arial" w:cs="Arial"/>
                <w:sz w:val="20"/>
                <w:szCs w:val="24"/>
              </w:rPr>
              <w:t>EXPUESTOS</w:t>
            </w:r>
          </w:p>
        </w:tc>
        <w:tc>
          <w:tcPr>
            <w:tcW w:w="4536" w:type="dxa"/>
          </w:tcPr>
          <w:p w:rsidR="00812411" w:rsidRPr="007C7DEC" w:rsidRDefault="00812411" w:rsidP="00812411">
            <w:pPr>
              <w:rPr>
                <w:rFonts w:ascii="Arial" w:hAnsi="Arial" w:cs="Arial"/>
                <w:sz w:val="20"/>
                <w:szCs w:val="24"/>
              </w:rPr>
            </w:pPr>
            <w:r w:rsidRPr="007C7DEC">
              <w:rPr>
                <w:rFonts w:ascii="Arial" w:hAnsi="Arial" w:cs="Arial"/>
                <w:sz w:val="20"/>
                <w:szCs w:val="24"/>
              </w:rPr>
              <w:t>Toda la población de trabajadores que cumplen funciones dentro de la entidad.</w:t>
            </w:r>
          </w:p>
        </w:tc>
        <w:tc>
          <w:tcPr>
            <w:tcW w:w="2598" w:type="dxa"/>
          </w:tcPr>
          <w:p w:rsidR="00812411" w:rsidRPr="007C7DEC" w:rsidRDefault="00812411" w:rsidP="00812411">
            <w:pPr>
              <w:rPr>
                <w:rFonts w:ascii="Arial" w:hAnsi="Arial" w:cs="Arial"/>
                <w:sz w:val="20"/>
                <w:szCs w:val="24"/>
              </w:rPr>
            </w:pPr>
            <w:r w:rsidRPr="007C7DEC">
              <w:rPr>
                <w:rFonts w:ascii="Arial" w:hAnsi="Arial" w:cs="Arial"/>
                <w:sz w:val="20"/>
                <w:szCs w:val="24"/>
              </w:rPr>
              <w:t>Diagnóstico psicosocial y actividades de prevención y promoción</w:t>
            </w:r>
          </w:p>
        </w:tc>
      </w:tr>
      <w:tr w:rsidR="00812411" w:rsidRPr="007C7DEC" w:rsidTr="008A0503">
        <w:tc>
          <w:tcPr>
            <w:tcW w:w="1696" w:type="dxa"/>
            <w:shd w:val="clear" w:color="auto" w:fill="00B050"/>
            <w:vAlign w:val="center"/>
          </w:tcPr>
          <w:p w:rsidR="00812411" w:rsidRPr="007C7DEC" w:rsidRDefault="00812411" w:rsidP="00812411">
            <w:pPr>
              <w:ind w:hanging="142"/>
              <w:jc w:val="center"/>
              <w:rPr>
                <w:rFonts w:ascii="Arial" w:hAnsi="Arial" w:cs="Arial"/>
                <w:sz w:val="20"/>
                <w:szCs w:val="24"/>
              </w:rPr>
            </w:pPr>
            <w:r w:rsidRPr="007C7DEC">
              <w:rPr>
                <w:rFonts w:ascii="Arial" w:hAnsi="Arial" w:cs="Arial"/>
                <w:sz w:val="20"/>
                <w:szCs w:val="24"/>
              </w:rPr>
              <w:t>CASO SOSPECHOSO</w:t>
            </w:r>
          </w:p>
        </w:tc>
        <w:tc>
          <w:tcPr>
            <w:tcW w:w="4536" w:type="dxa"/>
          </w:tcPr>
          <w:p w:rsidR="00812411" w:rsidRPr="007C7DEC" w:rsidRDefault="00812411" w:rsidP="00812411">
            <w:pPr>
              <w:rPr>
                <w:rFonts w:ascii="Arial" w:hAnsi="Arial" w:cs="Arial"/>
                <w:sz w:val="20"/>
                <w:szCs w:val="24"/>
              </w:rPr>
            </w:pPr>
            <w:r w:rsidRPr="007C7DEC">
              <w:rPr>
                <w:rFonts w:ascii="Arial" w:hAnsi="Arial" w:cs="Arial"/>
                <w:sz w:val="20"/>
                <w:szCs w:val="24"/>
              </w:rPr>
              <w:t>Trabajador expuesto a factores psicosociales que presenta niveles de riesgo alto o muy alto en las dimensiones evaluadas o que ha presentado condiciones psicosociales de interés para el programa.</w:t>
            </w:r>
          </w:p>
        </w:tc>
        <w:tc>
          <w:tcPr>
            <w:tcW w:w="2598" w:type="dxa"/>
          </w:tcPr>
          <w:p w:rsidR="00812411" w:rsidRPr="007C7DEC" w:rsidRDefault="00812411" w:rsidP="00812411">
            <w:pPr>
              <w:rPr>
                <w:rFonts w:ascii="Arial" w:hAnsi="Arial" w:cs="Arial"/>
                <w:sz w:val="20"/>
                <w:szCs w:val="24"/>
              </w:rPr>
            </w:pPr>
            <w:r w:rsidRPr="007C7DEC">
              <w:rPr>
                <w:rFonts w:ascii="Arial" w:hAnsi="Arial" w:cs="Arial"/>
                <w:sz w:val="20"/>
                <w:szCs w:val="24"/>
              </w:rPr>
              <w:t xml:space="preserve">Aplicación de encuesta de morbilidad sentida, pruebas complementarias y verificación de antecedentes de salud que puedan estar relacionados con factores psicosociales (incapacidades, ausentismo, quejas de convivencia, </w:t>
            </w:r>
            <w:proofErr w:type="spellStart"/>
            <w:r w:rsidRPr="007C7DEC">
              <w:rPr>
                <w:rFonts w:ascii="Arial" w:hAnsi="Arial" w:cs="Arial"/>
                <w:sz w:val="20"/>
                <w:szCs w:val="24"/>
              </w:rPr>
              <w:t>etc</w:t>
            </w:r>
            <w:proofErr w:type="spellEnd"/>
            <w:r w:rsidRPr="007C7DEC">
              <w:rPr>
                <w:rFonts w:ascii="Arial" w:hAnsi="Arial" w:cs="Arial"/>
                <w:sz w:val="20"/>
                <w:szCs w:val="24"/>
              </w:rPr>
              <w:t>).</w:t>
            </w:r>
            <w:r w:rsidR="00B9403B">
              <w:rPr>
                <w:rFonts w:ascii="Arial" w:hAnsi="Arial" w:cs="Arial"/>
                <w:sz w:val="20"/>
                <w:szCs w:val="24"/>
              </w:rPr>
              <w:t xml:space="preserve"> Talleres Positivamente</w:t>
            </w:r>
          </w:p>
        </w:tc>
      </w:tr>
      <w:tr w:rsidR="00812411" w:rsidRPr="007C7DEC" w:rsidTr="008A0503">
        <w:tc>
          <w:tcPr>
            <w:tcW w:w="1696" w:type="dxa"/>
            <w:shd w:val="clear" w:color="auto" w:fill="FFC000"/>
            <w:vAlign w:val="center"/>
          </w:tcPr>
          <w:p w:rsidR="00812411" w:rsidRPr="007C7DEC" w:rsidRDefault="00812411" w:rsidP="00812411">
            <w:pPr>
              <w:jc w:val="center"/>
              <w:rPr>
                <w:rFonts w:ascii="Arial" w:hAnsi="Arial" w:cs="Arial"/>
                <w:sz w:val="20"/>
                <w:szCs w:val="24"/>
              </w:rPr>
            </w:pPr>
            <w:r w:rsidRPr="007C7DEC">
              <w:rPr>
                <w:rFonts w:ascii="Arial" w:hAnsi="Arial" w:cs="Arial"/>
                <w:sz w:val="20"/>
                <w:szCs w:val="24"/>
              </w:rPr>
              <w:t>CASO PROBABLE</w:t>
            </w:r>
          </w:p>
        </w:tc>
        <w:tc>
          <w:tcPr>
            <w:tcW w:w="4536" w:type="dxa"/>
          </w:tcPr>
          <w:p w:rsidR="00812411" w:rsidRPr="007C7DEC" w:rsidRDefault="00812411" w:rsidP="00812411">
            <w:pPr>
              <w:rPr>
                <w:rFonts w:ascii="Arial" w:hAnsi="Arial" w:cs="Arial"/>
                <w:sz w:val="20"/>
                <w:szCs w:val="24"/>
              </w:rPr>
            </w:pPr>
            <w:r w:rsidRPr="007C7DEC">
              <w:rPr>
                <w:rFonts w:ascii="Arial" w:hAnsi="Arial" w:cs="Arial"/>
                <w:sz w:val="20"/>
                <w:szCs w:val="24"/>
              </w:rPr>
              <w:t>Trabajador expuesto a factores psicosociales que presenta niveles de riesgo psicosocial alto o muy alto en las dimensiones evaluadas o que ha presentado condiciones psicosociales de interés para el programa y que además presenta síntomas o signos compatibles con la exposición (encuesta de morbilidad sentida y/o ausentismo, quejas de convivencia) o alteraciones en pruebas complementarias.</w:t>
            </w:r>
          </w:p>
        </w:tc>
        <w:tc>
          <w:tcPr>
            <w:tcW w:w="2598" w:type="dxa"/>
          </w:tcPr>
          <w:p w:rsidR="00812411" w:rsidRPr="007C7DEC" w:rsidRDefault="00812411" w:rsidP="00B9403B">
            <w:pPr>
              <w:rPr>
                <w:rFonts w:ascii="Arial" w:hAnsi="Arial" w:cs="Arial"/>
                <w:sz w:val="20"/>
                <w:szCs w:val="24"/>
              </w:rPr>
            </w:pPr>
            <w:r w:rsidRPr="007C7DEC">
              <w:rPr>
                <w:rFonts w:ascii="Arial" w:hAnsi="Arial" w:cs="Arial"/>
                <w:sz w:val="20"/>
                <w:szCs w:val="24"/>
              </w:rPr>
              <w:t xml:space="preserve">Estos trabajadores requieren de estudio clínico específico por parte de la EPS para definir diagnóstico con fines de prevención individual y colectiva. Adicionalmente se realiza </w:t>
            </w:r>
            <w:r w:rsidR="00B9403B">
              <w:rPr>
                <w:rFonts w:ascii="Arial" w:hAnsi="Arial" w:cs="Arial"/>
                <w:sz w:val="20"/>
                <w:szCs w:val="24"/>
              </w:rPr>
              <w:t xml:space="preserve">Inspección psicosocial preventiva de </w:t>
            </w:r>
            <w:r w:rsidRPr="007C7DEC">
              <w:rPr>
                <w:rFonts w:ascii="Arial" w:hAnsi="Arial" w:cs="Arial"/>
                <w:sz w:val="20"/>
                <w:szCs w:val="24"/>
              </w:rPr>
              <w:t>puesto.</w:t>
            </w:r>
            <w:r w:rsidR="00B9403B">
              <w:rPr>
                <w:rFonts w:ascii="Arial" w:hAnsi="Arial" w:cs="Arial"/>
                <w:sz w:val="20"/>
                <w:szCs w:val="24"/>
              </w:rPr>
              <w:t xml:space="preserve"> Talleres Positivamente</w:t>
            </w:r>
          </w:p>
        </w:tc>
      </w:tr>
      <w:tr w:rsidR="00812411" w:rsidRPr="007C7DEC" w:rsidTr="008A0503">
        <w:tc>
          <w:tcPr>
            <w:tcW w:w="1696" w:type="dxa"/>
            <w:shd w:val="clear" w:color="auto" w:fill="FF0000"/>
            <w:vAlign w:val="center"/>
          </w:tcPr>
          <w:p w:rsidR="00812411" w:rsidRPr="007C7DEC" w:rsidRDefault="00812411" w:rsidP="00812411">
            <w:pPr>
              <w:jc w:val="center"/>
              <w:rPr>
                <w:rFonts w:ascii="Arial" w:hAnsi="Arial" w:cs="Arial"/>
                <w:sz w:val="20"/>
                <w:szCs w:val="24"/>
              </w:rPr>
            </w:pPr>
            <w:r w:rsidRPr="007C7DEC">
              <w:rPr>
                <w:rFonts w:ascii="Arial" w:hAnsi="Arial" w:cs="Arial"/>
                <w:sz w:val="20"/>
                <w:szCs w:val="24"/>
              </w:rPr>
              <w:t>CASO CONFIRMADO</w:t>
            </w:r>
          </w:p>
        </w:tc>
        <w:tc>
          <w:tcPr>
            <w:tcW w:w="4536" w:type="dxa"/>
          </w:tcPr>
          <w:p w:rsidR="00812411" w:rsidRPr="007C7DEC" w:rsidRDefault="00812411" w:rsidP="00812411">
            <w:pPr>
              <w:rPr>
                <w:rFonts w:ascii="Arial" w:hAnsi="Arial" w:cs="Arial"/>
                <w:sz w:val="20"/>
                <w:szCs w:val="24"/>
              </w:rPr>
            </w:pPr>
            <w:r w:rsidRPr="007C7DEC">
              <w:rPr>
                <w:rFonts w:ascii="Arial" w:hAnsi="Arial" w:cs="Arial"/>
                <w:sz w:val="20"/>
                <w:szCs w:val="24"/>
              </w:rPr>
              <w:t>Trabajador cuyo diagnóstico clínico es de índole mental o físico y puede estar relacionado a los factores psicosociales detectados o cuyo estudio correspondiente (protocolo para la determinación del origen de las patologías derivadas del estrés) confirma la relación de causalidad con la exposición a factores de riesgo psicosocial.</w:t>
            </w:r>
          </w:p>
        </w:tc>
        <w:tc>
          <w:tcPr>
            <w:tcW w:w="2598" w:type="dxa"/>
          </w:tcPr>
          <w:p w:rsidR="00812411" w:rsidRPr="007C7DEC" w:rsidRDefault="00812411" w:rsidP="00812411">
            <w:pPr>
              <w:rPr>
                <w:rFonts w:ascii="Arial" w:hAnsi="Arial" w:cs="Arial"/>
                <w:sz w:val="20"/>
                <w:szCs w:val="24"/>
              </w:rPr>
            </w:pPr>
            <w:r w:rsidRPr="007C7DEC">
              <w:rPr>
                <w:rFonts w:ascii="Arial" w:hAnsi="Arial" w:cs="Arial"/>
                <w:sz w:val="20"/>
                <w:szCs w:val="24"/>
              </w:rPr>
              <w:t>Implementación de recomendaciones y seguimiento periódico a las mismas.</w:t>
            </w:r>
          </w:p>
        </w:tc>
      </w:tr>
    </w:tbl>
    <w:p w:rsidR="00A635FD" w:rsidRDefault="00A635FD"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 xml:space="preserve">Los casos definidos como probables serán remitidos a la EPS con el propósito de realizar una valoración médica enfocada en el riesgo psicosocial, de manera que se pueda establecer un diagnóstico confiable y una posible asociación entre la condición </w:t>
      </w:r>
      <w:r w:rsidRPr="00683B06">
        <w:rPr>
          <w:rFonts w:ascii="Arial" w:hAnsi="Arial" w:cs="Arial"/>
          <w:sz w:val="24"/>
          <w:szCs w:val="24"/>
        </w:rPr>
        <w:lastRenderedPageBreak/>
        <w:t xml:space="preserve">de salud y la exposición al factor de riesgo psicosocial detectado. Para cada uno de estos trabajadores se deberá elaborar una ficha de seguimiento en la cual se registre cada una de las acciones realizadas y  las condiciones de riesgo detectadas, los resultados de la encuesta de morbilidad sentida y de las pruebas complementarias junto con los resultados generales de la evaluación médica. Igualmente, se deben registrar los seguimientos y las recomendaciones propuestas para la modificación de las condiciones </w:t>
      </w:r>
      <w:proofErr w:type="spellStart"/>
      <w:r w:rsidRPr="00683B06">
        <w:rPr>
          <w:rFonts w:ascii="Arial" w:hAnsi="Arial" w:cs="Arial"/>
          <w:sz w:val="24"/>
          <w:szCs w:val="24"/>
        </w:rPr>
        <w:t>intralaborales</w:t>
      </w:r>
      <w:proofErr w:type="spellEnd"/>
      <w:r w:rsidRPr="00683B06">
        <w:rPr>
          <w:rFonts w:ascii="Arial" w:hAnsi="Arial" w:cs="Arial"/>
          <w:sz w:val="24"/>
          <w:szCs w:val="24"/>
        </w:rPr>
        <w:t xml:space="preserve"> o </w:t>
      </w:r>
      <w:proofErr w:type="spellStart"/>
      <w:r w:rsidRPr="00683B06">
        <w:rPr>
          <w:rFonts w:ascii="Arial" w:hAnsi="Arial" w:cs="Arial"/>
          <w:sz w:val="24"/>
          <w:szCs w:val="24"/>
        </w:rPr>
        <w:t>extralaborales</w:t>
      </w:r>
      <w:proofErr w:type="spellEnd"/>
      <w:r w:rsidRPr="00683B06">
        <w:rPr>
          <w:rFonts w:ascii="Arial" w:hAnsi="Arial" w:cs="Arial"/>
          <w:sz w:val="24"/>
          <w:szCs w:val="24"/>
        </w:rPr>
        <w:t xml:space="preserve"> que pueden incidir. </w:t>
      </w:r>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 xml:space="preserve">Así mismo, la entidad deberá desarrollar procedimientos de seguimiento a las recomendaciones emitidas para los casos detectados como confirmados. Dicho procedimiento debe contemplar la programación de las fechas de seguimiento (establecidas a criterio del especialista), el responsable y los formatos para su ejecución, </w:t>
      </w:r>
      <w:r w:rsidR="00B9403B">
        <w:rPr>
          <w:rFonts w:ascii="Arial" w:hAnsi="Arial" w:cs="Arial"/>
          <w:sz w:val="24"/>
          <w:szCs w:val="24"/>
        </w:rPr>
        <w:t>formato de seguimiento a recomendaciones anexo 2</w:t>
      </w:r>
      <w:r w:rsidRPr="00683B06">
        <w:rPr>
          <w:rFonts w:ascii="Arial" w:hAnsi="Arial" w:cs="Arial"/>
          <w:sz w:val="24"/>
          <w:szCs w:val="24"/>
        </w:rPr>
        <w:t xml:space="preserve">. Los casos de origen laboral serán los únicos para los que la ARL realice el seguimiento correspondiente a recomendaciones. </w:t>
      </w:r>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La evaluación médica debe constatar los siguientes aspectos:</w:t>
      </w:r>
    </w:p>
    <w:p w:rsidR="00812411" w:rsidRPr="00683B06" w:rsidRDefault="00812411" w:rsidP="00812411">
      <w:pPr>
        <w:rPr>
          <w:rFonts w:ascii="Arial" w:hAnsi="Arial" w:cs="Arial"/>
          <w:sz w:val="24"/>
          <w:szCs w:val="24"/>
        </w:rPr>
      </w:pPr>
    </w:p>
    <w:p w:rsidR="00812411" w:rsidRPr="00683B06" w:rsidRDefault="00812411" w:rsidP="00836396">
      <w:pPr>
        <w:pStyle w:val="Prrafodelista"/>
        <w:numPr>
          <w:ilvl w:val="0"/>
          <w:numId w:val="9"/>
        </w:numPr>
        <w:rPr>
          <w:rFonts w:ascii="Arial" w:hAnsi="Arial" w:cs="Arial"/>
          <w:sz w:val="24"/>
          <w:szCs w:val="24"/>
        </w:rPr>
      </w:pPr>
      <w:r w:rsidRPr="00683B06">
        <w:rPr>
          <w:rFonts w:ascii="Arial" w:hAnsi="Arial" w:cs="Arial"/>
          <w:sz w:val="24"/>
          <w:szCs w:val="24"/>
        </w:rPr>
        <w:t xml:space="preserve">Verificar si existe alguna restricción para desempeñar un cargo u oficio. </w:t>
      </w:r>
    </w:p>
    <w:p w:rsidR="00812411" w:rsidRPr="00683B06" w:rsidRDefault="00812411" w:rsidP="00836396">
      <w:pPr>
        <w:pStyle w:val="Prrafodelista"/>
        <w:numPr>
          <w:ilvl w:val="0"/>
          <w:numId w:val="9"/>
        </w:numPr>
        <w:rPr>
          <w:rFonts w:ascii="Arial" w:hAnsi="Arial" w:cs="Arial"/>
          <w:sz w:val="24"/>
          <w:szCs w:val="24"/>
        </w:rPr>
      </w:pPr>
      <w:r w:rsidRPr="00683B06">
        <w:rPr>
          <w:rFonts w:ascii="Arial" w:hAnsi="Arial" w:cs="Arial"/>
          <w:sz w:val="24"/>
          <w:szCs w:val="24"/>
        </w:rPr>
        <w:t xml:space="preserve">Utilizar los resultados obtenidos en el proceso de análisis para la calificación de origen de posibles alteraciones asociadas con los factores de riesgo psicosociales en el lugar de trabajo. </w:t>
      </w:r>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Con la información proveniente de los diferentes métodos, se levantará un informe consolidado en el que se incluya al menos:</w:t>
      </w:r>
    </w:p>
    <w:p w:rsidR="00812411" w:rsidRPr="00683B06" w:rsidRDefault="00812411" w:rsidP="00812411">
      <w:pPr>
        <w:rPr>
          <w:rFonts w:ascii="Arial" w:hAnsi="Arial" w:cs="Arial"/>
          <w:sz w:val="24"/>
          <w:szCs w:val="24"/>
        </w:rPr>
      </w:pPr>
    </w:p>
    <w:p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Información sociodemográfica y de antecedentes de exposición laboral</w:t>
      </w:r>
    </w:p>
    <w:p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Datos sobre la exposición laboral actual</w:t>
      </w:r>
    </w:p>
    <w:p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Estadísticas de incidencia y prevalencia de las alteraciones posiblemente relacionadas con la exposición a factores de riesgo psicosocial</w:t>
      </w:r>
    </w:p>
    <w:p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Resultados del diagnóstico psicosocial</w:t>
      </w:r>
    </w:p>
    <w:p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 xml:space="preserve">Sintomatología reportada </w:t>
      </w:r>
    </w:p>
    <w:p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 xml:space="preserve">Hallazgos clínicos relevantes encontrados durante la evaluación médica </w:t>
      </w:r>
    </w:p>
    <w:p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Resultados de las pruebas complementarias</w:t>
      </w:r>
    </w:p>
    <w:p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Análisis y conclusiones</w:t>
      </w:r>
    </w:p>
    <w:p w:rsidR="00812411" w:rsidRPr="00683B06" w:rsidRDefault="00812411" w:rsidP="00836396">
      <w:pPr>
        <w:pStyle w:val="Prrafodelista"/>
        <w:numPr>
          <w:ilvl w:val="0"/>
          <w:numId w:val="10"/>
        </w:numPr>
        <w:rPr>
          <w:rFonts w:ascii="Arial" w:hAnsi="Arial" w:cs="Arial"/>
          <w:sz w:val="24"/>
          <w:szCs w:val="24"/>
        </w:rPr>
      </w:pPr>
      <w:r w:rsidRPr="00683B06">
        <w:rPr>
          <w:rFonts w:ascii="Arial" w:hAnsi="Arial" w:cs="Arial"/>
          <w:sz w:val="24"/>
          <w:szCs w:val="24"/>
        </w:rPr>
        <w:t>Recomendaciones implementadas</w:t>
      </w:r>
    </w:p>
    <w:p w:rsidR="00812411" w:rsidRPr="00683B06" w:rsidRDefault="00812411" w:rsidP="00812411">
      <w:pPr>
        <w:rPr>
          <w:rFonts w:ascii="Arial" w:hAnsi="Arial" w:cs="Arial"/>
          <w:sz w:val="24"/>
          <w:szCs w:val="24"/>
        </w:rPr>
      </w:pPr>
    </w:p>
    <w:p w:rsidR="00812411" w:rsidRPr="00683B06" w:rsidRDefault="00812411" w:rsidP="00812411">
      <w:pPr>
        <w:rPr>
          <w:rFonts w:ascii="Arial" w:hAnsi="Arial" w:cs="Arial"/>
          <w:sz w:val="24"/>
          <w:szCs w:val="24"/>
        </w:rPr>
      </w:pPr>
      <w:r w:rsidRPr="00683B06">
        <w:rPr>
          <w:rFonts w:ascii="Arial" w:hAnsi="Arial" w:cs="Arial"/>
          <w:sz w:val="24"/>
          <w:szCs w:val="24"/>
        </w:rPr>
        <w:t xml:space="preserve">El cierre de casos se presentará cuando el trabajador “caso” se presente como asintomático durante al menos 6 meses. </w:t>
      </w:r>
    </w:p>
    <w:p w:rsidR="00812411" w:rsidRPr="00683B06" w:rsidRDefault="00812411" w:rsidP="00812411">
      <w:pPr>
        <w:rPr>
          <w:rFonts w:ascii="Arial" w:hAnsi="Arial" w:cs="Arial"/>
          <w:sz w:val="24"/>
          <w:szCs w:val="24"/>
        </w:rPr>
      </w:pPr>
    </w:p>
    <w:p w:rsidR="007D2B36" w:rsidRPr="00683B06" w:rsidRDefault="007D2B36" w:rsidP="00FB785C">
      <w:pPr>
        <w:pStyle w:val="Ttulo2"/>
        <w:numPr>
          <w:ilvl w:val="2"/>
          <w:numId w:val="13"/>
        </w:numPr>
        <w:rPr>
          <w:rFonts w:ascii="Arial" w:hAnsi="Arial"/>
          <w:b w:val="0"/>
          <w:sz w:val="24"/>
        </w:rPr>
      </w:pPr>
      <w:bookmarkStart w:id="135" w:name="_Toc498079333"/>
      <w:r w:rsidRPr="00683B06">
        <w:rPr>
          <w:rFonts w:ascii="Arial" w:hAnsi="Arial"/>
          <w:b w:val="0"/>
          <w:sz w:val="24"/>
        </w:rPr>
        <w:lastRenderedPageBreak/>
        <w:t>FASE III VERIFICAR: S</w:t>
      </w:r>
      <w:r w:rsidR="00F426CD">
        <w:rPr>
          <w:rFonts w:ascii="Arial" w:hAnsi="Arial"/>
          <w:b w:val="0"/>
          <w:sz w:val="24"/>
        </w:rPr>
        <w:t>eguimiento</w:t>
      </w:r>
      <w:bookmarkEnd w:id="135"/>
    </w:p>
    <w:p w:rsidR="00812411" w:rsidRPr="00683B06" w:rsidRDefault="00812411" w:rsidP="00812411">
      <w:pPr>
        <w:rPr>
          <w:rFonts w:ascii="Arial" w:hAnsi="Arial" w:cs="Arial"/>
          <w:sz w:val="24"/>
          <w:szCs w:val="24"/>
        </w:rPr>
      </w:pPr>
    </w:p>
    <w:p w:rsidR="0004734C" w:rsidRDefault="00812411" w:rsidP="00812411">
      <w:pPr>
        <w:rPr>
          <w:rFonts w:ascii="Arial" w:hAnsi="Arial" w:cs="Arial"/>
          <w:sz w:val="24"/>
          <w:szCs w:val="24"/>
        </w:rPr>
      </w:pPr>
      <w:r w:rsidRPr="00683B06">
        <w:rPr>
          <w:rFonts w:ascii="Arial" w:hAnsi="Arial" w:cs="Arial"/>
          <w:sz w:val="24"/>
          <w:szCs w:val="24"/>
        </w:rPr>
        <w:t>Para la etapa de verificación de resultados e impacto del programa de vigilancia epidemiológica se han formulado fichas de indicadores. Dichos indicadores permiten evaluar aspectos tales como cumplimiento, cobertura, resultado y efecto.</w:t>
      </w:r>
    </w:p>
    <w:p w:rsidR="0004734C" w:rsidRDefault="0004734C" w:rsidP="00812411">
      <w:pPr>
        <w:rPr>
          <w:rFonts w:ascii="Arial" w:hAnsi="Arial" w:cs="Arial"/>
          <w:sz w:val="24"/>
          <w:szCs w:val="24"/>
        </w:rPr>
      </w:pPr>
    </w:p>
    <w:p w:rsidR="0004734C" w:rsidRPr="00B507A0" w:rsidRDefault="0004734C" w:rsidP="00B507A0">
      <w:pPr>
        <w:rPr>
          <w:rFonts w:ascii="Arial" w:hAnsi="Arial" w:cs="Arial"/>
          <w:sz w:val="20"/>
        </w:rPr>
      </w:pPr>
      <w:r w:rsidRPr="0004734C">
        <w:rPr>
          <w:noProof/>
          <w:lang w:val="es-CO" w:eastAsia="es-CO"/>
        </w:rPr>
        <w:drawing>
          <wp:inline distT="0" distB="0" distL="0" distR="0" wp14:anchorId="06E9F85B" wp14:editId="50093A41">
            <wp:extent cx="5759658" cy="517051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6098" cy="5176298"/>
                    </a:xfrm>
                    <a:prstGeom prst="rect">
                      <a:avLst/>
                    </a:prstGeom>
                  </pic:spPr>
                </pic:pic>
              </a:graphicData>
            </a:graphic>
          </wp:inline>
        </w:drawing>
      </w:r>
    </w:p>
    <w:p w:rsidR="00A52E48" w:rsidRPr="00683B06" w:rsidRDefault="00A52E48" w:rsidP="00A52E48">
      <w:pPr>
        <w:pStyle w:val="Sinespaciado"/>
        <w:rPr>
          <w:rFonts w:ascii="Arial" w:hAnsi="Arial" w:cs="Arial"/>
        </w:rPr>
      </w:pPr>
    </w:p>
    <w:p w:rsidR="00434624" w:rsidRPr="00683B06" w:rsidRDefault="00434624" w:rsidP="00FB785C">
      <w:pPr>
        <w:pStyle w:val="Ttulo2"/>
        <w:numPr>
          <w:ilvl w:val="2"/>
          <w:numId w:val="13"/>
        </w:numPr>
        <w:rPr>
          <w:rFonts w:ascii="Arial" w:hAnsi="Arial"/>
          <w:b w:val="0"/>
          <w:sz w:val="24"/>
        </w:rPr>
      </w:pPr>
      <w:bookmarkStart w:id="136" w:name="_Toc498079334"/>
      <w:r w:rsidRPr="00683B06">
        <w:rPr>
          <w:rFonts w:ascii="Arial" w:hAnsi="Arial"/>
          <w:b w:val="0"/>
          <w:sz w:val="24"/>
        </w:rPr>
        <w:t xml:space="preserve">FASE IV ACTUAR: </w:t>
      </w:r>
      <w:r w:rsidR="00F426CD">
        <w:rPr>
          <w:rFonts w:ascii="Arial" w:hAnsi="Arial"/>
          <w:b w:val="0"/>
          <w:sz w:val="24"/>
        </w:rPr>
        <w:t>A</w:t>
      </w:r>
      <w:r w:rsidRPr="00683B06">
        <w:rPr>
          <w:rFonts w:ascii="Arial" w:hAnsi="Arial"/>
          <w:b w:val="0"/>
          <w:sz w:val="24"/>
        </w:rPr>
        <w:t>cciones correctivas y de mejora</w:t>
      </w:r>
      <w:bookmarkEnd w:id="136"/>
    </w:p>
    <w:p w:rsidR="00434624" w:rsidRPr="00683B06" w:rsidRDefault="00434624" w:rsidP="00434624">
      <w:pPr>
        <w:pStyle w:val="Ttulo2"/>
        <w:numPr>
          <w:ilvl w:val="0"/>
          <w:numId w:val="0"/>
        </w:numPr>
        <w:ind w:left="576" w:hanging="576"/>
        <w:rPr>
          <w:rFonts w:ascii="Arial" w:hAnsi="Arial"/>
          <w:b w:val="0"/>
          <w:sz w:val="24"/>
        </w:rPr>
      </w:pPr>
    </w:p>
    <w:p w:rsidR="00434624" w:rsidRPr="00683B06" w:rsidRDefault="00434624" w:rsidP="00FB785C">
      <w:pPr>
        <w:pStyle w:val="Ttulo2"/>
        <w:numPr>
          <w:ilvl w:val="3"/>
          <w:numId w:val="13"/>
        </w:numPr>
        <w:rPr>
          <w:rFonts w:ascii="Arial" w:hAnsi="Arial"/>
          <w:b w:val="0"/>
          <w:sz w:val="24"/>
        </w:rPr>
      </w:pPr>
      <w:bookmarkStart w:id="137" w:name="_Toc498079335"/>
      <w:r w:rsidRPr="00683B06">
        <w:rPr>
          <w:rFonts w:ascii="Arial" w:hAnsi="Arial"/>
          <w:b w:val="0"/>
          <w:sz w:val="24"/>
        </w:rPr>
        <w:t>Auditoria  anual al programa</w:t>
      </w:r>
      <w:bookmarkEnd w:id="137"/>
    </w:p>
    <w:p w:rsidR="00434624" w:rsidRPr="00683B06" w:rsidRDefault="00434624" w:rsidP="00434624">
      <w:pPr>
        <w:pStyle w:val="Sinespaciado"/>
        <w:rPr>
          <w:rFonts w:ascii="Arial" w:hAnsi="Arial" w:cs="Arial"/>
        </w:rPr>
      </w:pPr>
    </w:p>
    <w:p w:rsidR="00434624" w:rsidRPr="00683B06" w:rsidRDefault="00434624" w:rsidP="00434624">
      <w:pPr>
        <w:autoSpaceDE w:val="0"/>
        <w:autoSpaceDN w:val="0"/>
        <w:adjustRightInd w:val="0"/>
        <w:rPr>
          <w:rFonts w:ascii="Arial" w:hAnsi="Arial" w:cs="Arial"/>
          <w:sz w:val="24"/>
          <w:szCs w:val="24"/>
        </w:rPr>
      </w:pPr>
      <w:r w:rsidRPr="00683B06">
        <w:rPr>
          <w:rFonts w:ascii="Arial" w:hAnsi="Arial" w:cs="Arial"/>
          <w:sz w:val="24"/>
          <w:szCs w:val="24"/>
        </w:rPr>
        <w:lastRenderedPageBreak/>
        <w:t>Con el fin de determinar el cumplimiento de cada uno de los objetivos planteados en el programa, debe realizarse una auditoría anual. Cada auditoría debe generar un plan de acción para el mejoramiento continuo del programa al cual se le deberá hacer un seguimiento. Si la evaluación es positiva en cuanto a los resultados esperados, se deben formular otras metas que permitan el mejoramiento continuo.</w:t>
      </w:r>
    </w:p>
    <w:p w:rsidR="00434624" w:rsidRPr="00683B06" w:rsidRDefault="00434624" w:rsidP="00434624">
      <w:pPr>
        <w:pStyle w:val="Sinespaciado"/>
        <w:rPr>
          <w:rFonts w:ascii="Arial" w:hAnsi="Arial" w:cs="Arial"/>
        </w:rPr>
      </w:pPr>
    </w:p>
    <w:p w:rsidR="00434624" w:rsidRPr="00683B06" w:rsidRDefault="00F66F1E" w:rsidP="00FB785C">
      <w:pPr>
        <w:pStyle w:val="Ttulo2"/>
        <w:numPr>
          <w:ilvl w:val="3"/>
          <w:numId w:val="13"/>
        </w:numPr>
        <w:rPr>
          <w:rFonts w:ascii="Arial" w:hAnsi="Arial"/>
          <w:b w:val="0"/>
          <w:sz w:val="24"/>
        </w:rPr>
      </w:pPr>
      <w:bookmarkStart w:id="138" w:name="_Toc475893063"/>
      <w:bookmarkStart w:id="139" w:name="_Toc498079336"/>
      <w:r>
        <w:rPr>
          <w:rFonts w:ascii="Arial" w:hAnsi="Arial"/>
          <w:b w:val="0"/>
          <w:sz w:val="24"/>
        </w:rPr>
        <w:t>Mejoramiento Continuo</w:t>
      </w:r>
      <w:bookmarkEnd w:id="138"/>
      <w:bookmarkEnd w:id="139"/>
    </w:p>
    <w:p w:rsidR="00434624" w:rsidRPr="00683B06" w:rsidRDefault="00434624" w:rsidP="00434624">
      <w:pPr>
        <w:autoSpaceDE w:val="0"/>
        <w:autoSpaceDN w:val="0"/>
        <w:adjustRightInd w:val="0"/>
        <w:rPr>
          <w:rFonts w:ascii="Arial" w:hAnsi="Arial" w:cs="Arial"/>
          <w:sz w:val="24"/>
          <w:szCs w:val="24"/>
        </w:rPr>
      </w:pPr>
    </w:p>
    <w:p w:rsidR="00434624" w:rsidRPr="00683B06" w:rsidRDefault="00434624" w:rsidP="00434624">
      <w:pPr>
        <w:autoSpaceDE w:val="0"/>
        <w:autoSpaceDN w:val="0"/>
        <w:adjustRightInd w:val="0"/>
        <w:rPr>
          <w:rFonts w:ascii="Arial" w:hAnsi="Arial" w:cs="Arial"/>
          <w:sz w:val="24"/>
          <w:szCs w:val="24"/>
        </w:rPr>
      </w:pPr>
      <w:r w:rsidRPr="00683B06">
        <w:rPr>
          <w:rFonts w:ascii="Arial" w:hAnsi="Arial" w:cs="Arial"/>
          <w:sz w:val="24"/>
          <w:szCs w:val="24"/>
        </w:rPr>
        <w:t>La</w:t>
      </w:r>
      <w:r w:rsidR="00FB785C">
        <w:rPr>
          <w:rFonts w:ascii="Arial" w:hAnsi="Arial" w:cs="Arial"/>
          <w:sz w:val="24"/>
          <w:szCs w:val="24"/>
        </w:rPr>
        <w:t>s</w:t>
      </w:r>
      <w:r w:rsidRPr="00683B06">
        <w:rPr>
          <w:rFonts w:ascii="Arial" w:hAnsi="Arial" w:cs="Arial"/>
          <w:sz w:val="24"/>
          <w:szCs w:val="24"/>
        </w:rPr>
        <w:t xml:space="preserve"> </w:t>
      </w:r>
      <w:r w:rsidR="00FB785C">
        <w:rPr>
          <w:rFonts w:ascii="Arial" w:hAnsi="Arial" w:cs="Arial"/>
          <w:sz w:val="24"/>
          <w:szCs w:val="24"/>
        </w:rPr>
        <w:t xml:space="preserve">Directivas </w:t>
      </w:r>
      <w:r w:rsidRPr="00683B06">
        <w:rPr>
          <w:rFonts w:ascii="Arial" w:hAnsi="Arial" w:cs="Arial"/>
          <w:sz w:val="24"/>
          <w:szCs w:val="24"/>
        </w:rPr>
        <w:t>debe</w:t>
      </w:r>
      <w:r w:rsidR="00FB785C">
        <w:rPr>
          <w:rFonts w:ascii="Arial" w:hAnsi="Arial" w:cs="Arial"/>
          <w:sz w:val="24"/>
          <w:szCs w:val="24"/>
        </w:rPr>
        <w:t>n</w:t>
      </w:r>
      <w:r w:rsidRPr="00683B06">
        <w:rPr>
          <w:rFonts w:ascii="Arial" w:hAnsi="Arial" w:cs="Arial"/>
          <w:sz w:val="24"/>
          <w:szCs w:val="24"/>
        </w:rPr>
        <w:t xml:space="preserve"> revisar los resultados del programa de vigilancia epidemiológica anualmente o en periodos menores definidos por la misma entidad. El objetivo de la revisión es asegurar la conveniencia, adecuación y eficacia continua del programa alineada a la política y objetivos del SG-SST.</w:t>
      </w:r>
    </w:p>
    <w:p w:rsidR="00434624" w:rsidRPr="00683B06" w:rsidRDefault="00434624" w:rsidP="00434624">
      <w:pPr>
        <w:autoSpaceDE w:val="0"/>
        <w:autoSpaceDN w:val="0"/>
        <w:adjustRightInd w:val="0"/>
        <w:rPr>
          <w:rFonts w:ascii="Arial" w:hAnsi="Arial" w:cs="Arial"/>
          <w:sz w:val="24"/>
          <w:szCs w:val="24"/>
        </w:rPr>
      </w:pPr>
    </w:p>
    <w:p w:rsidR="00434624" w:rsidRPr="00683B06" w:rsidRDefault="00434624" w:rsidP="00434624">
      <w:pPr>
        <w:autoSpaceDE w:val="0"/>
        <w:autoSpaceDN w:val="0"/>
        <w:adjustRightInd w:val="0"/>
        <w:rPr>
          <w:rFonts w:ascii="Arial" w:hAnsi="Arial" w:cs="Arial"/>
          <w:sz w:val="24"/>
          <w:szCs w:val="24"/>
        </w:rPr>
      </w:pPr>
      <w:r w:rsidRPr="00683B06">
        <w:rPr>
          <w:rFonts w:ascii="Arial" w:hAnsi="Arial" w:cs="Arial"/>
          <w:sz w:val="24"/>
          <w:szCs w:val="24"/>
        </w:rPr>
        <w:t xml:space="preserve">En consecuencia, el programa y su respectivo procedimiento deben ser revisados y evaluados de manera anual para verificar sus resultados además de realizar los ajustes de mejoramiento pertinentes. Teniendo en cuenta lo establecido en la Resolución 2646 de 2008, los datos para el funcionamiento del PVE deben ser actualizados anualmente, es recomendable también que las nuevas mediciones de riesgo psicosocial se realicen post intervención para verificar la efectividad del programa y de las respectivas intervenciones de mejoramiento. </w:t>
      </w:r>
    </w:p>
    <w:p w:rsidR="00434624" w:rsidRPr="00683B06" w:rsidRDefault="00434624" w:rsidP="00434624">
      <w:pPr>
        <w:autoSpaceDE w:val="0"/>
        <w:autoSpaceDN w:val="0"/>
        <w:adjustRightInd w:val="0"/>
        <w:rPr>
          <w:rFonts w:ascii="Arial" w:hAnsi="Arial" w:cs="Arial"/>
          <w:sz w:val="24"/>
          <w:szCs w:val="24"/>
        </w:rPr>
      </w:pPr>
    </w:p>
    <w:p w:rsidR="00434624" w:rsidRPr="00683B06" w:rsidRDefault="00434624" w:rsidP="00434624">
      <w:pPr>
        <w:autoSpaceDE w:val="0"/>
        <w:autoSpaceDN w:val="0"/>
        <w:adjustRightInd w:val="0"/>
        <w:rPr>
          <w:rFonts w:ascii="Arial" w:hAnsi="Arial" w:cs="Arial"/>
          <w:sz w:val="24"/>
          <w:szCs w:val="24"/>
        </w:rPr>
      </w:pPr>
      <w:r w:rsidRPr="00683B06">
        <w:rPr>
          <w:rFonts w:ascii="Arial" w:hAnsi="Arial" w:cs="Arial"/>
          <w:sz w:val="24"/>
          <w:szCs w:val="24"/>
        </w:rPr>
        <w:t xml:space="preserve">Adicionalmente, atendiendo a los lineamientos expuestos en la </w:t>
      </w:r>
      <w:r w:rsidR="00FB785C">
        <w:rPr>
          <w:rFonts w:ascii="Arial" w:hAnsi="Arial" w:cs="Arial"/>
          <w:sz w:val="24"/>
          <w:szCs w:val="24"/>
        </w:rPr>
        <w:t>R</w:t>
      </w:r>
      <w:r w:rsidRPr="00683B06">
        <w:rPr>
          <w:rFonts w:ascii="Arial" w:hAnsi="Arial" w:cs="Arial"/>
          <w:sz w:val="24"/>
          <w:szCs w:val="24"/>
        </w:rPr>
        <w:t xml:space="preserve">esolución 2646 artículo 8, la entidad debe actualizar de manera anual la información sociodemográfica de los trabajadores, de manera que se nutra el sistema de información propio del programa psicosocial.  </w:t>
      </w:r>
    </w:p>
    <w:p w:rsidR="00434624" w:rsidRPr="00683B06" w:rsidRDefault="00434624" w:rsidP="00A52E48">
      <w:pPr>
        <w:pStyle w:val="Sinespaciado"/>
        <w:rPr>
          <w:rFonts w:ascii="Arial" w:hAnsi="Arial" w:cs="Arial"/>
        </w:rPr>
      </w:pPr>
    </w:p>
    <w:p w:rsidR="006762A8" w:rsidRPr="00683B06" w:rsidRDefault="006762A8" w:rsidP="006762A8">
      <w:pPr>
        <w:rPr>
          <w:rFonts w:ascii="Arial" w:hAnsi="Arial" w:cs="Arial"/>
          <w:sz w:val="24"/>
          <w:szCs w:val="24"/>
        </w:rPr>
      </w:pPr>
    </w:p>
    <w:p w:rsidR="004D5E3A" w:rsidRPr="00683B06" w:rsidRDefault="004D5E3A" w:rsidP="00E0069B">
      <w:pPr>
        <w:pStyle w:val="Ttulo1"/>
        <w:jc w:val="both"/>
        <w:rPr>
          <w:b w:val="0"/>
          <w:sz w:val="24"/>
          <w:szCs w:val="24"/>
        </w:rPr>
      </w:pPr>
      <w:bookmarkStart w:id="140" w:name="_Toc498079337"/>
      <w:bookmarkStart w:id="141" w:name="_Toc403480498"/>
      <w:r w:rsidRPr="00683B06">
        <w:rPr>
          <w:b w:val="0"/>
          <w:sz w:val="24"/>
          <w:szCs w:val="24"/>
        </w:rPr>
        <w:t>CRONOGRAMA</w:t>
      </w:r>
      <w:bookmarkEnd w:id="140"/>
      <w:r w:rsidRPr="00683B06">
        <w:rPr>
          <w:b w:val="0"/>
          <w:sz w:val="24"/>
          <w:szCs w:val="24"/>
        </w:rPr>
        <w:t xml:space="preserve"> </w:t>
      </w:r>
    </w:p>
    <w:p w:rsidR="004D5E3A" w:rsidRPr="00683B06" w:rsidRDefault="004D5E3A" w:rsidP="004D5E3A">
      <w:pPr>
        <w:rPr>
          <w:rFonts w:ascii="Arial" w:hAnsi="Arial" w:cs="Arial"/>
          <w:sz w:val="24"/>
          <w:szCs w:val="24"/>
        </w:rPr>
      </w:pPr>
    </w:p>
    <w:p w:rsidR="004D5E3A" w:rsidRPr="00683B06" w:rsidRDefault="008069A9" w:rsidP="008A4A98">
      <w:pPr>
        <w:rPr>
          <w:rFonts w:ascii="Arial" w:hAnsi="Arial" w:cs="Arial"/>
          <w:sz w:val="24"/>
          <w:szCs w:val="24"/>
          <w:lang w:val="es-MX"/>
        </w:rPr>
      </w:pPr>
      <w:r w:rsidRPr="00683B06">
        <w:rPr>
          <w:rFonts w:ascii="Arial" w:hAnsi="Arial" w:cs="Arial"/>
          <w:sz w:val="24"/>
          <w:szCs w:val="24"/>
          <w:lang w:val="es-MX"/>
        </w:rPr>
        <w:t xml:space="preserve">Con base en la información recolectada </w:t>
      </w:r>
      <w:r w:rsidR="008A4A98" w:rsidRPr="00683B06">
        <w:rPr>
          <w:rFonts w:ascii="Arial" w:hAnsi="Arial" w:cs="Arial"/>
          <w:sz w:val="24"/>
          <w:szCs w:val="24"/>
          <w:lang w:val="es-MX"/>
        </w:rPr>
        <w:t>y analizada en las diferentes fases del programa, se definieron las a</w:t>
      </w:r>
      <w:r w:rsidRPr="00683B06">
        <w:rPr>
          <w:rFonts w:ascii="Arial" w:hAnsi="Arial" w:cs="Arial"/>
          <w:sz w:val="24"/>
          <w:szCs w:val="24"/>
          <w:lang w:val="es-MX"/>
        </w:rPr>
        <w:t xml:space="preserve">ctividades </w:t>
      </w:r>
      <w:r w:rsidR="008A4A98" w:rsidRPr="00683B06">
        <w:rPr>
          <w:rFonts w:ascii="Arial" w:hAnsi="Arial" w:cs="Arial"/>
          <w:sz w:val="24"/>
          <w:szCs w:val="24"/>
          <w:lang w:val="es-MX"/>
        </w:rPr>
        <w:t xml:space="preserve">a desarrollar en miras de obtener la participación activa de la población objeto y por ende un mejora significativa en las condiciones de salud y de trabajo halladas. </w:t>
      </w:r>
      <w:r w:rsidR="002469FE">
        <w:rPr>
          <w:rFonts w:ascii="Arial" w:hAnsi="Arial" w:cs="Arial"/>
          <w:sz w:val="24"/>
          <w:szCs w:val="24"/>
          <w:lang w:val="es-MX"/>
        </w:rPr>
        <w:t>Anexo 3</w:t>
      </w:r>
    </w:p>
    <w:p w:rsidR="00B739EC" w:rsidRPr="00683B06" w:rsidRDefault="00B739EC" w:rsidP="004D5E3A">
      <w:pPr>
        <w:rPr>
          <w:rFonts w:ascii="Arial" w:hAnsi="Arial" w:cs="Arial"/>
          <w:sz w:val="24"/>
          <w:szCs w:val="24"/>
          <w:lang w:val="es-MX"/>
        </w:rPr>
      </w:pPr>
    </w:p>
    <w:p w:rsidR="00FF7263" w:rsidRPr="00683B06" w:rsidRDefault="00FF7263" w:rsidP="004D5E3A">
      <w:pPr>
        <w:rPr>
          <w:rFonts w:ascii="Arial" w:hAnsi="Arial" w:cs="Arial"/>
          <w:sz w:val="24"/>
          <w:szCs w:val="24"/>
          <w:lang w:val="es-MX"/>
        </w:rPr>
      </w:pPr>
    </w:p>
    <w:p w:rsidR="004D5E3A" w:rsidRPr="00683B06" w:rsidRDefault="004D5E3A" w:rsidP="00E0069B">
      <w:pPr>
        <w:pStyle w:val="Ttulo1"/>
        <w:jc w:val="both"/>
        <w:rPr>
          <w:b w:val="0"/>
          <w:sz w:val="24"/>
          <w:szCs w:val="24"/>
        </w:rPr>
      </w:pPr>
      <w:bookmarkStart w:id="142" w:name="_Toc498079338"/>
      <w:bookmarkEnd w:id="141"/>
      <w:r w:rsidRPr="00683B06">
        <w:rPr>
          <w:b w:val="0"/>
          <w:sz w:val="24"/>
          <w:szCs w:val="24"/>
        </w:rPr>
        <w:t>INDICADOR</w:t>
      </w:r>
      <w:bookmarkEnd w:id="142"/>
      <w:r w:rsidRPr="00683B06">
        <w:rPr>
          <w:b w:val="0"/>
          <w:sz w:val="24"/>
          <w:szCs w:val="24"/>
        </w:rPr>
        <w:t xml:space="preserve"> </w:t>
      </w:r>
    </w:p>
    <w:p w:rsidR="004D5E3A" w:rsidRPr="00683B06" w:rsidRDefault="004D5E3A" w:rsidP="004D5E3A">
      <w:pPr>
        <w:rPr>
          <w:rFonts w:ascii="Arial" w:hAnsi="Arial" w:cs="Arial"/>
          <w:sz w:val="24"/>
          <w:szCs w:val="24"/>
        </w:rPr>
      </w:pPr>
    </w:p>
    <w:p w:rsidR="004D5E3A" w:rsidRPr="00683B06" w:rsidRDefault="00D26784" w:rsidP="00D26784">
      <w:pPr>
        <w:rPr>
          <w:rFonts w:ascii="Arial" w:hAnsi="Arial" w:cs="Arial"/>
          <w:sz w:val="24"/>
          <w:szCs w:val="24"/>
          <w:lang w:val="es-CO" w:eastAsia="es-CO"/>
        </w:rPr>
      </w:pPr>
      <w:r w:rsidRPr="00683B06">
        <w:rPr>
          <w:rFonts w:ascii="Arial" w:hAnsi="Arial" w:cs="Arial"/>
          <w:sz w:val="24"/>
          <w:szCs w:val="24"/>
          <w:lang w:val="es-MX"/>
        </w:rPr>
        <w:t>Los indicadores de gestión que se llevaran a cabo en el presente PVE fueron descritos en la fase de Evaluación del programa y se registraran en el formato de indicadores.</w:t>
      </w:r>
      <w:r w:rsidR="002469FE">
        <w:rPr>
          <w:rFonts w:ascii="Arial" w:hAnsi="Arial" w:cs="Arial"/>
          <w:sz w:val="24"/>
          <w:szCs w:val="24"/>
          <w:lang w:val="es-MX"/>
        </w:rPr>
        <w:t xml:space="preserve"> Anexo 4</w:t>
      </w:r>
    </w:p>
    <w:p w:rsidR="004D5E3A" w:rsidRPr="00683B06" w:rsidRDefault="004D5E3A" w:rsidP="004D5E3A">
      <w:pPr>
        <w:rPr>
          <w:rFonts w:ascii="Arial" w:hAnsi="Arial" w:cs="Arial"/>
          <w:sz w:val="24"/>
          <w:szCs w:val="24"/>
        </w:rPr>
      </w:pPr>
    </w:p>
    <w:p w:rsidR="00D83235" w:rsidRPr="00683B06" w:rsidRDefault="004D5E3A" w:rsidP="00E0069B">
      <w:pPr>
        <w:pStyle w:val="Ttulo1"/>
        <w:jc w:val="both"/>
        <w:rPr>
          <w:b w:val="0"/>
          <w:sz w:val="24"/>
          <w:szCs w:val="24"/>
        </w:rPr>
      </w:pPr>
      <w:bookmarkStart w:id="143" w:name="_Toc498079339"/>
      <w:r w:rsidRPr="00683B06">
        <w:rPr>
          <w:b w:val="0"/>
          <w:sz w:val="24"/>
          <w:szCs w:val="24"/>
        </w:rPr>
        <w:lastRenderedPageBreak/>
        <w:t>DOCUMENTOS RELACIONADOS</w:t>
      </w:r>
      <w:bookmarkEnd w:id="143"/>
      <w:r w:rsidRPr="00683B06">
        <w:rPr>
          <w:b w:val="0"/>
          <w:sz w:val="24"/>
          <w:szCs w:val="24"/>
        </w:rPr>
        <w:t xml:space="preserve"> </w:t>
      </w:r>
    </w:p>
    <w:p w:rsidR="004D5E3A" w:rsidRPr="00683B06" w:rsidRDefault="004D5E3A" w:rsidP="004D5E3A">
      <w:pPr>
        <w:rPr>
          <w:rFonts w:ascii="Arial" w:hAnsi="Arial" w:cs="Arial"/>
          <w:sz w:val="24"/>
          <w:szCs w:val="24"/>
          <w:lang w:val="es-MX"/>
        </w:rPr>
      </w:pPr>
    </w:p>
    <w:p w:rsidR="002469FE" w:rsidRPr="002469FE" w:rsidRDefault="002469FE" w:rsidP="002469FE">
      <w:pPr>
        <w:rPr>
          <w:rFonts w:ascii="Arial" w:hAnsi="Arial" w:cs="Arial"/>
          <w:sz w:val="24"/>
          <w:szCs w:val="24"/>
          <w:lang w:val="es-CO"/>
        </w:rPr>
      </w:pPr>
      <w:r w:rsidRPr="002469FE">
        <w:rPr>
          <w:rFonts w:ascii="Arial" w:hAnsi="Arial" w:cs="Arial"/>
          <w:sz w:val="24"/>
          <w:szCs w:val="24"/>
          <w:lang w:val="es-CO"/>
        </w:rPr>
        <w:t>SC04-F13</w:t>
      </w:r>
      <w:r w:rsidRPr="002469FE">
        <w:rPr>
          <w:rFonts w:ascii="Arial" w:hAnsi="Arial" w:cs="Arial"/>
          <w:sz w:val="24"/>
          <w:szCs w:val="24"/>
          <w:lang w:val="es-CO"/>
        </w:rPr>
        <w:tab/>
        <w:t xml:space="preserve">Matriz de requisitos legales de seguridad y salud en el trabajo </w:t>
      </w:r>
    </w:p>
    <w:p w:rsidR="002469FE" w:rsidRPr="002469FE" w:rsidRDefault="002469FE" w:rsidP="002469FE">
      <w:pPr>
        <w:rPr>
          <w:rFonts w:ascii="Arial" w:hAnsi="Arial" w:cs="Arial"/>
          <w:sz w:val="24"/>
          <w:szCs w:val="24"/>
        </w:rPr>
      </w:pPr>
      <w:r w:rsidRPr="002469FE">
        <w:rPr>
          <w:rFonts w:ascii="Arial" w:eastAsia="MS Mincho" w:hAnsi="Arial" w:cs="Arial"/>
          <w:sz w:val="24"/>
          <w:szCs w:val="24"/>
          <w:lang w:val="es-ES_tradnl"/>
        </w:rPr>
        <w:t>ANEXO 1</w:t>
      </w:r>
      <w:r w:rsidRPr="002469FE">
        <w:rPr>
          <w:rFonts w:ascii="Arial" w:eastAsia="MS Mincho" w:hAnsi="Arial" w:cs="Arial"/>
          <w:sz w:val="24"/>
          <w:szCs w:val="24"/>
          <w:lang w:val="es-ES_tradnl"/>
        </w:rPr>
        <w:tab/>
        <w:t>E</w:t>
      </w:r>
      <w:r w:rsidRPr="002469FE">
        <w:rPr>
          <w:rFonts w:ascii="Arial" w:hAnsi="Arial" w:cs="Arial"/>
          <w:sz w:val="24"/>
          <w:szCs w:val="24"/>
        </w:rPr>
        <w:t xml:space="preserve">ncuesta de factores de riesgo psicosocial desarrollada por el Ministerio de Protección Social y la Universidad Javeriana (2010) </w:t>
      </w:r>
    </w:p>
    <w:p w:rsidR="002469FE" w:rsidRPr="002469FE" w:rsidRDefault="002469FE" w:rsidP="002469FE">
      <w:pPr>
        <w:rPr>
          <w:rFonts w:ascii="Arial" w:eastAsia="MS Mincho" w:hAnsi="Arial" w:cs="Arial"/>
          <w:sz w:val="24"/>
          <w:szCs w:val="24"/>
          <w:lang w:val="es-ES_tradnl"/>
        </w:rPr>
      </w:pPr>
      <w:r w:rsidRPr="002469FE">
        <w:rPr>
          <w:rFonts w:ascii="Arial" w:eastAsia="MS Mincho" w:hAnsi="Arial" w:cs="Arial"/>
          <w:sz w:val="24"/>
          <w:szCs w:val="24"/>
          <w:lang w:val="es-ES_tradnl"/>
        </w:rPr>
        <w:t>ANEXO 2</w:t>
      </w:r>
      <w:r w:rsidRPr="002469FE">
        <w:rPr>
          <w:rFonts w:ascii="Arial" w:eastAsia="MS Mincho" w:hAnsi="Arial" w:cs="Arial"/>
          <w:sz w:val="24"/>
          <w:szCs w:val="24"/>
          <w:lang w:val="es-ES_tradnl"/>
        </w:rPr>
        <w:tab/>
        <w:t>F</w:t>
      </w:r>
      <w:r w:rsidRPr="002469FE">
        <w:rPr>
          <w:rFonts w:ascii="Arial" w:hAnsi="Arial" w:cs="Arial"/>
          <w:sz w:val="24"/>
          <w:szCs w:val="24"/>
        </w:rPr>
        <w:t>ormato de seguimiento a recomendaciones</w:t>
      </w:r>
      <w:r w:rsidRPr="002469FE">
        <w:rPr>
          <w:rFonts w:ascii="Arial" w:eastAsia="MS Mincho" w:hAnsi="Arial" w:cs="Arial"/>
          <w:sz w:val="24"/>
          <w:szCs w:val="24"/>
          <w:lang w:val="es-ES_tradnl"/>
        </w:rPr>
        <w:t>.</w:t>
      </w:r>
    </w:p>
    <w:p w:rsidR="002469FE" w:rsidRPr="002469FE" w:rsidRDefault="002469FE" w:rsidP="002469FE">
      <w:pPr>
        <w:tabs>
          <w:tab w:val="left" w:pos="142"/>
        </w:tabs>
        <w:jc w:val="left"/>
        <w:rPr>
          <w:rFonts w:ascii="Arial" w:eastAsia="MS Mincho" w:hAnsi="Arial" w:cs="Arial"/>
          <w:sz w:val="24"/>
          <w:szCs w:val="24"/>
          <w:lang w:val="es-ES_tradnl"/>
        </w:rPr>
      </w:pPr>
      <w:r w:rsidRPr="002469FE">
        <w:rPr>
          <w:rFonts w:ascii="Arial" w:eastAsia="MS Mincho" w:hAnsi="Arial" w:cs="Arial"/>
          <w:sz w:val="24"/>
          <w:szCs w:val="24"/>
          <w:lang w:val="es-ES_tradnl"/>
        </w:rPr>
        <w:t>ANEXO 3</w:t>
      </w:r>
      <w:r w:rsidRPr="002469FE">
        <w:rPr>
          <w:rFonts w:ascii="Arial" w:eastAsia="MS Mincho" w:hAnsi="Arial" w:cs="Arial"/>
          <w:sz w:val="24"/>
          <w:szCs w:val="24"/>
          <w:lang w:val="es-ES_tradnl"/>
        </w:rPr>
        <w:tab/>
      </w:r>
      <w:r w:rsidRPr="002469FE">
        <w:rPr>
          <w:rFonts w:ascii="Arial" w:hAnsi="Arial" w:cs="Arial"/>
          <w:sz w:val="24"/>
          <w:szCs w:val="24"/>
        </w:rPr>
        <w:t>Cronograma</w:t>
      </w:r>
      <w:r w:rsidRPr="002469FE">
        <w:rPr>
          <w:rFonts w:ascii="Arial" w:eastAsia="MS Mincho" w:hAnsi="Arial" w:cs="Arial"/>
          <w:sz w:val="24"/>
          <w:szCs w:val="24"/>
          <w:lang w:val="es-ES_tradnl"/>
        </w:rPr>
        <w:t xml:space="preserve"> </w:t>
      </w:r>
    </w:p>
    <w:p w:rsidR="002469FE" w:rsidRPr="002469FE" w:rsidRDefault="002469FE" w:rsidP="002469FE">
      <w:pPr>
        <w:tabs>
          <w:tab w:val="left" w:pos="142"/>
        </w:tabs>
        <w:jc w:val="left"/>
        <w:rPr>
          <w:rFonts w:ascii="Arial" w:hAnsi="Arial" w:cs="Arial"/>
          <w:sz w:val="24"/>
          <w:szCs w:val="24"/>
        </w:rPr>
      </w:pPr>
      <w:r w:rsidRPr="002469FE">
        <w:rPr>
          <w:rFonts w:ascii="Arial" w:eastAsia="MS Mincho" w:hAnsi="Arial" w:cs="Arial"/>
          <w:sz w:val="24"/>
          <w:szCs w:val="24"/>
          <w:lang w:val="es-ES_tradnl"/>
        </w:rPr>
        <w:t>ANEXO 4</w:t>
      </w:r>
      <w:r w:rsidRPr="002469FE">
        <w:rPr>
          <w:rFonts w:ascii="Arial" w:eastAsia="MS Mincho" w:hAnsi="Arial" w:cs="Arial"/>
          <w:sz w:val="24"/>
          <w:szCs w:val="24"/>
          <w:lang w:val="es-ES_tradnl"/>
        </w:rPr>
        <w:tab/>
        <w:t>C</w:t>
      </w:r>
      <w:r w:rsidRPr="002469FE">
        <w:rPr>
          <w:rFonts w:ascii="Arial" w:hAnsi="Arial" w:cs="Arial"/>
          <w:sz w:val="24"/>
          <w:szCs w:val="24"/>
        </w:rPr>
        <w:t>onsolidado indicadores del programa de gestión</w:t>
      </w:r>
    </w:p>
    <w:p w:rsidR="005D5AFD" w:rsidRPr="00683B06" w:rsidRDefault="005D5AFD" w:rsidP="005D5AFD">
      <w:pPr>
        <w:tabs>
          <w:tab w:val="left" w:pos="142"/>
        </w:tabs>
        <w:jc w:val="left"/>
        <w:rPr>
          <w:rFonts w:ascii="Arial" w:hAnsi="Arial" w:cs="Arial"/>
          <w:color w:val="000000"/>
          <w:sz w:val="24"/>
          <w:szCs w:val="24"/>
        </w:rPr>
      </w:pPr>
    </w:p>
    <w:p w:rsidR="00400AF3" w:rsidRPr="00683B06" w:rsidRDefault="00643140" w:rsidP="00643140">
      <w:pPr>
        <w:pStyle w:val="Ttulo1"/>
        <w:jc w:val="left"/>
        <w:rPr>
          <w:b w:val="0"/>
          <w:sz w:val="24"/>
          <w:szCs w:val="24"/>
        </w:rPr>
      </w:pPr>
      <w:r w:rsidRPr="00683B06">
        <w:rPr>
          <w:b w:val="0"/>
          <w:sz w:val="24"/>
          <w:szCs w:val="24"/>
        </w:rPr>
        <w:t xml:space="preserve">  </w:t>
      </w:r>
      <w:bookmarkStart w:id="144" w:name="_Toc498079340"/>
      <w:r w:rsidRPr="00683B06">
        <w:rPr>
          <w:b w:val="0"/>
          <w:sz w:val="24"/>
          <w:szCs w:val="24"/>
        </w:rPr>
        <w:t>RESUMEN</w:t>
      </w:r>
      <w:r w:rsidR="00D34242" w:rsidRPr="00683B06">
        <w:rPr>
          <w:b w:val="0"/>
          <w:sz w:val="24"/>
          <w:szCs w:val="24"/>
        </w:rPr>
        <w:t xml:space="preserve"> CAMBIOS RESPECTO A LA ANTERIOR VERSIÓN</w:t>
      </w:r>
      <w:bookmarkEnd w:id="144"/>
      <w:r w:rsidR="00D34242" w:rsidRPr="00683B06">
        <w:rPr>
          <w:b w:val="0"/>
          <w:sz w:val="24"/>
          <w:szCs w:val="24"/>
        </w:rPr>
        <w:t xml:space="preserve"> </w:t>
      </w:r>
    </w:p>
    <w:p w:rsidR="00D34242" w:rsidRPr="00683B06" w:rsidRDefault="00D34242" w:rsidP="00D34242">
      <w:pPr>
        <w:jc w:val="left"/>
        <w:rPr>
          <w:rFonts w:ascii="Arial" w:hAnsi="Arial" w:cs="Arial"/>
          <w:color w:val="000000"/>
          <w:sz w:val="24"/>
          <w:szCs w:val="24"/>
        </w:rPr>
      </w:pPr>
    </w:p>
    <w:tbl>
      <w:tblPr>
        <w:tblW w:w="0" w:type="auto"/>
        <w:tblLook w:val="04A0" w:firstRow="1" w:lastRow="0" w:firstColumn="1" w:lastColumn="0" w:noHBand="0" w:noVBand="1"/>
      </w:tblPr>
      <w:tblGrid>
        <w:gridCol w:w="8830"/>
      </w:tblGrid>
      <w:tr w:rsidR="005572B3" w:rsidRPr="00683B06" w:rsidTr="00D34242">
        <w:tc>
          <w:tcPr>
            <w:tcW w:w="8830" w:type="dxa"/>
          </w:tcPr>
          <w:p w:rsidR="00FF7263" w:rsidRPr="00683B06" w:rsidRDefault="00FF7263" w:rsidP="00FF7263">
            <w:pPr>
              <w:jc w:val="left"/>
              <w:rPr>
                <w:rFonts w:ascii="Arial" w:hAnsi="Arial" w:cs="Arial"/>
                <w:sz w:val="24"/>
                <w:szCs w:val="24"/>
              </w:rPr>
            </w:pPr>
          </w:p>
        </w:tc>
      </w:tr>
    </w:tbl>
    <w:tbl>
      <w:tblPr>
        <w:tblStyle w:val="Tablaconcuadrcula"/>
        <w:tblW w:w="0" w:type="auto"/>
        <w:tblLook w:val="04A0" w:firstRow="1" w:lastRow="0" w:firstColumn="1" w:lastColumn="0" w:noHBand="0" w:noVBand="1"/>
      </w:tblPr>
      <w:tblGrid>
        <w:gridCol w:w="8830"/>
      </w:tblGrid>
      <w:tr w:rsidR="00C748D2" w:rsidRPr="005572B3" w:rsidTr="00C64EDE">
        <w:tc>
          <w:tcPr>
            <w:tcW w:w="8830" w:type="dxa"/>
          </w:tcPr>
          <w:p w:rsidR="00C748D2" w:rsidRPr="005572B3" w:rsidRDefault="00C748D2" w:rsidP="00C64EDE">
            <w:pPr>
              <w:jc w:val="left"/>
              <w:rPr>
                <w:rFonts w:ascii="Arial" w:hAnsi="Arial" w:cs="Arial"/>
                <w:sz w:val="24"/>
                <w:szCs w:val="24"/>
              </w:rPr>
            </w:pPr>
            <w:r w:rsidRPr="005572B3">
              <w:rPr>
                <w:rFonts w:ascii="Arial" w:hAnsi="Arial" w:cs="Arial"/>
                <w:sz w:val="24"/>
                <w:szCs w:val="24"/>
              </w:rPr>
              <w:t>- El documento cambia su tipo documental a formato de acuerdo con la estructura documental (SC</w:t>
            </w:r>
            <w:r>
              <w:rPr>
                <w:rFonts w:ascii="Arial" w:hAnsi="Arial" w:cs="Arial"/>
                <w:sz w:val="24"/>
                <w:szCs w:val="24"/>
              </w:rPr>
              <w:t>0</w:t>
            </w:r>
            <w:r w:rsidRPr="005572B3">
              <w:rPr>
                <w:rFonts w:ascii="Arial" w:hAnsi="Arial" w:cs="Arial"/>
                <w:sz w:val="24"/>
                <w:szCs w:val="24"/>
              </w:rPr>
              <w:t>4-G0</w:t>
            </w:r>
            <w:r w:rsidR="00D614DC">
              <w:rPr>
                <w:rFonts w:ascii="Arial" w:hAnsi="Arial" w:cs="Arial"/>
                <w:sz w:val="24"/>
                <w:szCs w:val="24"/>
              </w:rPr>
              <w:t>4</w:t>
            </w:r>
            <w:r w:rsidRPr="005572B3">
              <w:rPr>
                <w:rFonts w:ascii="Arial" w:hAnsi="Arial" w:cs="Arial"/>
                <w:sz w:val="24"/>
                <w:szCs w:val="24"/>
              </w:rPr>
              <w:t xml:space="preserve"> a SC04-</w:t>
            </w:r>
            <w:r w:rsidRPr="000C6598">
              <w:rPr>
                <w:rFonts w:ascii="Arial" w:hAnsi="Arial" w:cs="Arial"/>
                <w:sz w:val="24"/>
                <w:szCs w:val="24"/>
              </w:rPr>
              <w:t>F</w:t>
            </w:r>
            <w:r w:rsidR="000C6598" w:rsidRPr="000C6598">
              <w:rPr>
                <w:rFonts w:ascii="Arial" w:hAnsi="Arial" w:cs="Arial"/>
                <w:sz w:val="24"/>
                <w:szCs w:val="24"/>
              </w:rPr>
              <w:t>31</w:t>
            </w:r>
            <w:r w:rsidRPr="005572B3">
              <w:rPr>
                <w:rFonts w:ascii="Arial" w:hAnsi="Arial" w:cs="Arial"/>
                <w:sz w:val="24"/>
                <w:szCs w:val="24"/>
              </w:rPr>
              <w:t>)</w:t>
            </w:r>
          </w:p>
          <w:p w:rsidR="00C748D2" w:rsidRPr="005572B3" w:rsidRDefault="00C748D2" w:rsidP="00C64EDE">
            <w:pPr>
              <w:jc w:val="left"/>
              <w:rPr>
                <w:rFonts w:ascii="Arial" w:hAnsi="Arial" w:cs="Arial"/>
                <w:sz w:val="24"/>
                <w:szCs w:val="24"/>
              </w:rPr>
            </w:pPr>
            <w:r w:rsidRPr="005572B3">
              <w:rPr>
                <w:rFonts w:ascii="Arial" w:hAnsi="Arial" w:cs="Arial"/>
                <w:sz w:val="24"/>
                <w:szCs w:val="24"/>
              </w:rPr>
              <w:t xml:space="preserve">- Se elimina el documento </w:t>
            </w:r>
            <w:r w:rsidR="00D614DC" w:rsidRPr="00D614DC">
              <w:rPr>
                <w:rFonts w:ascii="Arial" w:hAnsi="Arial" w:cs="Arial"/>
                <w:sz w:val="24"/>
                <w:szCs w:val="24"/>
              </w:rPr>
              <w:t>SC04-G04</w:t>
            </w:r>
          </w:p>
          <w:p w:rsidR="00C748D2" w:rsidRPr="005572B3" w:rsidRDefault="00C748D2" w:rsidP="00C64EDE">
            <w:pPr>
              <w:jc w:val="left"/>
              <w:rPr>
                <w:rFonts w:ascii="Arial" w:hAnsi="Arial" w:cs="Arial"/>
                <w:sz w:val="24"/>
                <w:szCs w:val="24"/>
              </w:rPr>
            </w:pPr>
            <w:r w:rsidRPr="005572B3">
              <w:rPr>
                <w:rFonts w:ascii="Arial" w:hAnsi="Arial" w:cs="Arial"/>
                <w:sz w:val="24"/>
                <w:szCs w:val="24"/>
              </w:rPr>
              <w:t>- Se actualizo la codificación de todo el documento y de los documentos relacionados.</w:t>
            </w:r>
          </w:p>
        </w:tc>
      </w:tr>
    </w:tbl>
    <w:p w:rsidR="004D5E3A" w:rsidRDefault="004D5E3A" w:rsidP="00643140">
      <w:pPr>
        <w:rPr>
          <w:rFonts w:ascii="Arial" w:hAnsi="Arial" w:cs="Arial"/>
          <w:color w:val="000000"/>
          <w:sz w:val="24"/>
          <w:szCs w:val="24"/>
        </w:rPr>
      </w:pPr>
    </w:p>
    <w:p w:rsidR="007F76FC" w:rsidRPr="00683B06" w:rsidRDefault="007F76FC" w:rsidP="00643140">
      <w:pPr>
        <w:rPr>
          <w:rFonts w:ascii="Arial" w:hAnsi="Arial" w:cs="Arial"/>
          <w:color w:val="000000"/>
          <w:sz w:val="24"/>
          <w:szCs w:val="24"/>
        </w:rPr>
      </w:pPr>
    </w:p>
    <w:sectPr w:rsidR="007F76FC" w:rsidRPr="00683B06" w:rsidSect="008A0503">
      <w:type w:val="continuous"/>
      <w:pgSz w:w="12242" w:h="15842" w:code="1"/>
      <w:pgMar w:top="1701" w:right="1469"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1C1" w:rsidRDefault="008C61C1">
      <w:r>
        <w:separator/>
      </w:r>
    </w:p>
  </w:endnote>
  <w:endnote w:type="continuationSeparator" w:id="0">
    <w:p w:rsidR="008C61C1" w:rsidRDefault="008C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52" w:rsidRDefault="00DF74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DE" w:rsidRDefault="00C64EDE" w:rsidP="00FF7263">
    <w:pPr>
      <w:pStyle w:val="Piedepgina"/>
      <w:jc w:val="right"/>
    </w:pPr>
    <w:r>
      <w:t>SC04-F</w:t>
    </w:r>
    <w:r w:rsidR="000C6598">
      <w:t>31</w:t>
    </w:r>
    <w:r>
      <w:t xml:space="preserve"> Vr1 (2017-11-</w:t>
    </w:r>
    <w:r w:rsidR="00406467">
      <w:t>14</w:t>
    </w:r>
    <w:r>
      <w:t>)</w:t>
    </w:r>
  </w:p>
  <w:p w:rsidR="00C64EDE" w:rsidRDefault="00C64E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DE" w:rsidRDefault="00C64EDE" w:rsidP="000412AB">
    <w:pPr>
      <w:pStyle w:val="Piedepgina"/>
      <w:jc w:val="right"/>
    </w:pPr>
    <w:r>
      <w:t>S</w:t>
    </w:r>
    <w:r w:rsidR="00DF7452">
      <w:t>C04-F31</w:t>
    </w:r>
    <w:bookmarkStart w:id="78" w:name="_GoBack"/>
    <w:bookmarkEnd w:id="78"/>
    <w:r>
      <w:t xml:space="preserve"> Vr1 (2017-11-</w:t>
    </w:r>
    <w:r w:rsidR="00F34E28">
      <w:t>14</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1C1" w:rsidRDefault="008C61C1">
      <w:r>
        <w:separator/>
      </w:r>
    </w:p>
  </w:footnote>
  <w:footnote w:type="continuationSeparator" w:id="0">
    <w:p w:rsidR="008C61C1" w:rsidRDefault="008C6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DE" w:rsidRDefault="008C61C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09141" o:spid="_x0000_s2073" type="#_x0000_t136" style="position:absolute;left:0;text-align:left;margin-left:0;margin-top:0;width:545.25pt;height:77.85pt;rotation:315;z-index:-251653632;mso-position-horizontal:center;mso-position-horizontal-relative:margin;mso-position-vertical:center;mso-position-vertical-relative:margin" o:allowincell="f" fillcolor="silver" stroked="f">
          <v:fill opacity=".5"/>
          <v:textpath style="font-family:&quot;Arial Narrow&quot;;font-size:1pt" string="COPIA CONTROL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253"/>
      <w:gridCol w:w="2126"/>
    </w:tblGrid>
    <w:tr w:rsidR="00C64EDE" w:rsidTr="00B97DD9">
      <w:trPr>
        <w:cantSplit/>
        <w:trHeight w:val="1265"/>
        <w:jc w:val="center"/>
      </w:trPr>
      <w:tc>
        <w:tcPr>
          <w:tcW w:w="2694" w:type="dxa"/>
        </w:tcPr>
        <w:p w:rsidR="00C64EDE" w:rsidRDefault="00C64EDE" w:rsidP="00FF7263">
          <w:pPr>
            <w:ind w:right="360"/>
            <w:rPr>
              <w:lang w:val="es-MX"/>
            </w:rPr>
          </w:pPr>
          <w:r>
            <w:rPr>
              <w:noProof/>
              <w:lang w:val="es-CO" w:eastAsia="es-CO"/>
            </w:rPr>
            <w:drawing>
              <wp:anchor distT="0" distB="0" distL="114300" distR="114300" simplePos="0" relativeHeight="251657728" behindDoc="0" locked="0" layoutInCell="1" allowOverlap="1" wp14:anchorId="35440C59" wp14:editId="0E9A813A">
                <wp:simplePos x="0" y="0"/>
                <wp:positionH relativeFrom="margin">
                  <wp:posOffset>167005</wp:posOffset>
                </wp:positionH>
                <wp:positionV relativeFrom="paragraph">
                  <wp:posOffset>252285</wp:posOffset>
                </wp:positionV>
                <wp:extent cx="1304014" cy="688340"/>
                <wp:effectExtent l="0" t="0" r="0" b="0"/>
                <wp:wrapNone/>
                <wp:docPr id="37" name="Imagen 37"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014" cy="688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vAlign w:val="center"/>
        </w:tcPr>
        <w:p w:rsidR="00C64EDE" w:rsidRPr="004A4DDE" w:rsidRDefault="00C64EDE" w:rsidP="0098612B">
          <w:pPr>
            <w:pStyle w:val="Encabezado"/>
            <w:jc w:val="center"/>
            <w:rPr>
              <w:rFonts w:cs="Arial"/>
            </w:rPr>
          </w:pPr>
          <w:r w:rsidRPr="004A4DDE">
            <w:rPr>
              <w:rFonts w:ascii="Arial" w:hAnsi="Arial" w:cs="Arial"/>
              <w:spacing w:val="-4"/>
              <w:sz w:val="20"/>
              <w:szCs w:val="18"/>
            </w:rPr>
            <w:t xml:space="preserve">PROGRAMA DE VIGILANCIA EPIDEMIOLOGICA PARA LA PREVENCIÓN </w:t>
          </w:r>
          <w:r>
            <w:rPr>
              <w:rFonts w:ascii="Arial" w:hAnsi="Arial" w:cs="Arial"/>
              <w:spacing w:val="-4"/>
              <w:sz w:val="20"/>
              <w:szCs w:val="18"/>
            </w:rPr>
            <w:t>DE RIESGO PSICOSOCIAL</w:t>
          </w:r>
        </w:p>
      </w:tc>
      <w:tc>
        <w:tcPr>
          <w:tcW w:w="2126" w:type="dxa"/>
        </w:tcPr>
        <w:p w:rsidR="00C64EDE" w:rsidRDefault="00C64EDE" w:rsidP="004A4DDE">
          <w:pPr>
            <w:pStyle w:val="Encabezado"/>
            <w:tabs>
              <w:tab w:val="left" w:pos="2550"/>
            </w:tabs>
            <w:rPr>
              <w:iCs/>
              <w:sz w:val="20"/>
              <w:lang w:val="es-MX"/>
            </w:rPr>
          </w:pPr>
          <w:r>
            <w:rPr>
              <w:noProof/>
              <w:lang w:val="es-CO" w:eastAsia="es-CO"/>
            </w:rPr>
            <w:drawing>
              <wp:anchor distT="0" distB="0" distL="114300" distR="114300" simplePos="0" relativeHeight="251667968" behindDoc="0" locked="0" layoutInCell="1" allowOverlap="1" wp14:anchorId="585C3C90" wp14:editId="658C4221">
                <wp:simplePos x="0" y="0"/>
                <wp:positionH relativeFrom="column">
                  <wp:posOffset>128905</wp:posOffset>
                </wp:positionH>
                <wp:positionV relativeFrom="paragraph">
                  <wp:posOffset>142875</wp:posOffset>
                </wp:positionV>
                <wp:extent cx="1038225" cy="866775"/>
                <wp:effectExtent l="0" t="0" r="9525" b="9525"/>
                <wp:wrapThrough wrapText="bothSides">
                  <wp:wrapPolygon edited="0">
                    <wp:start x="0" y="0"/>
                    <wp:lineTo x="0" y="21363"/>
                    <wp:lineTo x="21402" y="21363"/>
                    <wp:lineTo x="21402" y="0"/>
                    <wp:lineTo x="0" y="0"/>
                  </wp:wrapPolygon>
                </wp:wrapThrough>
                <wp:docPr id="38"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82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64EDE" w:rsidRDefault="00C64EDE" w:rsidP="00F0397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253"/>
      <w:gridCol w:w="2126"/>
    </w:tblGrid>
    <w:tr w:rsidR="00C64EDE" w:rsidTr="00AE4068">
      <w:trPr>
        <w:cantSplit/>
        <w:trHeight w:val="1265"/>
        <w:jc w:val="center"/>
      </w:trPr>
      <w:tc>
        <w:tcPr>
          <w:tcW w:w="2694" w:type="dxa"/>
        </w:tcPr>
        <w:p w:rsidR="00C64EDE" w:rsidRDefault="00C64EDE" w:rsidP="00E800AD">
          <w:pPr>
            <w:ind w:right="360"/>
            <w:rPr>
              <w:lang w:val="es-MX"/>
            </w:rPr>
          </w:pPr>
          <w:r>
            <w:rPr>
              <w:noProof/>
              <w:lang w:val="es-CO" w:eastAsia="es-CO"/>
            </w:rPr>
            <w:drawing>
              <wp:anchor distT="0" distB="0" distL="114300" distR="114300" simplePos="0" relativeHeight="251655680" behindDoc="0" locked="0" layoutInCell="1" allowOverlap="1" wp14:anchorId="50D1DE07" wp14:editId="1E3F9DEB">
                <wp:simplePos x="0" y="0"/>
                <wp:positionH relativeFrom="margin">
                  <wp:posOffset>44450</wp:posOffset>
                </wp:positionH>
                <wp:positionV relativeFrom="paragraph">
                  <wp:posOffset>343535</wp:posOffset>
                </wp:positionV>
                <wp:extent cx="1524000" cy="687705"/>
                <wp:effectExtent l="0" t="0" r="0" b="0"/>
                <wp:wrapNone/>
                <wp:docPr id="39" name="Imagen 39"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687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vAlign w:val="center"/>
        </w:tcPr>
        <w:p w:rsidR="00C64EDE" w:rsidRPr="00765A6F" w:rsidRDefault="00C64EDE" w:rsidP="00765A6F">
          <w:pPr>
            <w:pStyle w:val="Encabezado"/>
            <w:jc w:val="center"/>
            <w:rPr>
              <w:rFonts w:ascii="Arial" w:hAnsi="Arial" w:cs="Arial"/>
              <w:spacing w:val="-4"/>
              <w:sz w:val="20"/>
              <w:szCs w:val="18"/>
            </w:rPr>
          </w:pPr>
          <w:r w:rsidRPr="004A4DDE">
            <w:rPr>
              <w:rFonts w:ascii="Arial" w:hAnsi="Arial" w:cs="Arial"/>
              <w:spacing w:val="-4"/>
              <w:sz w:val="20"/>
              <w:szCs w:val="18"/>
            </w:rPr>
            <w:t xml:space="preserve">PROGRAMA DE VIGILANCIA EPIDEMIOLOGICA PARA LA PREVENCIÓN </w:t>
          </w:r>
          <w:r>
            <w:rPr>
              <w:rFonts w:ascii="Arial" w:hAnsi="Arial" w:cs="Arial"/>
              <w:spacing w:val="-4"/>
              <w:sz w:val="20"/>
              <w:szCs w:val="18"/>
            </w:rPr>
            <w:t>DE RIESGO PSICOSOCIAL</w:t>
          </w:r>
        </w:p>
      </w:tc>
      <w:tc>
        <w:tcPr>
          <w:tcW w:w="2126" w:type="dxa"/>
        </w:tcPr>
        <w:p w:rsidR="00C64EDE" w:rsidRDefault="00C64EDE" w:rsidP="004A4DDE">
          <w:pPr>
            <w:pStyle w:val="Encabezado"/>
            <w:tabs>
              <w:tab w:val="left" w:pos="2550"/>
            </w:tabs>
            <w:rPr>
              <w:iCs/>
              <w:sz w:val="20"/>
              <w:lang w:val="es-MX"/>
            </w:rPr>
          </w:pPr>
          <w:r>
            <w:rPr>
              <w:noProof/>
              <w:lang w:val="es-CO" w:eastAsia="es-CO"/>
            </w:rPr>
            <w:drawing>
              <wp:anchor distT="0" distB="0" distL="114300" distR="114300" simplePos="0" relativeHeight="251665920" behindDoc="0" locked="0" layoutInCell="1" allowOverlap="1" wp14:anchorId="0999FF04" wp14:editId="73D8EA3B">
                <wp:simplePos x="0" y="0"/>
                <wp:positionH relativeFrom="column">
                  <wp:posOffset>81280</wp:posOffset>
                </wp:positionH>
                <wp:positionV relativeFrom="paragraph">
                  <wp:posOffset>133985</wp:posOffset>
                </wp:positionV>
                <wp:extent cx="1038225" cy="1028700"/>
                <wp:effectExtent l="0" t="0" r="9525" b="0"/>
                <wp:wrapThrough wrapText="bothSides">
                  <wp:wrapPolygon edited="0">
                    <wp:start x="0" y="0"/>
                    <wp:lineTo x="0" y="21200"/>
                    <wp:lineTo x="21402" y="21200"/>
                    <wp:lineTo x="21402" y="0"/>
                    <wp:lineTo x="0" y="0"/>
                  </wp:wrapPolygon>
                </wp:wrapThrough>
                <wp:docPr id="40"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64EDE" w:rsidRDefault="008C61C1" w:rsidP="0020293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209140" o:spid="_x0000_s2072" type="#_x0000_t136" style="position:absolute;left:0;text-align:left;margin-left:0;margin-top:0;width:311pt;height:311pt;rotation:315;z-index:-251655680;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1180BEE"/>
    <w:lvl w:ilvl="0">
      <w:start w:val="1"/>
      <w:numFmt w:val="decimal"/>
      <w:pStyle w:val="Listaconnmeros"/>
      <w:lvlText w:val="%1."/>
      <w:lvlJc w:val="left"/>
      <w:pPr>
        <w:tabs>
          <w:tab w:val="num" w:pos="360"/>
        </w:tabs>
        <w:ind w:left="360" w:hanging="360"/>
      </w:pPr>
    </w:lvl>
  </w:abstractNum>
  <w:abstractNum w:abstractNumId="1" w15:restartNumberingAfterBreak="0">
    <w:nsid w:val="00336154"/>
    <w:multiLevelType w:val="hybridMultilevel"/>
    <w:tmpl w:val="47E2F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DF7C06"/>
    <w:multiLevelType w:val="multilevel"/>
    <w:tmpl w:val="84DA11C2"/>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6"/>
      <w:numFmt w:val="decimal"/>
      <w:pStyle w:val="Ttulo3"/>
      <w:lvlText w:val="%3.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b/>
        <w:sz w:val="22"/>
        <w:szCs w:val="22"/>
      </w:rPr>
    </w:lvl>
    <w:lvl w:ilvl="5">
      <w:start w:val="1"/>
      <w:numFmt w:val="decimal"/>
      <w:pStyle w:val="Ttulo6"/>
      <w:lvlText w:val="%1.%2.%3.%4.%5.%6"/>
      <w:lvlJc w:val="left"/>
      <w:pPr>
        <w:tabs>
          <w:tab w:val="num" w:pos="1152"/>
        </w:tabs>
        <w:ind w:left="1152" w:hanging="1152"/>
      </w:pPr>
      <w:rPr>
        <w:rFonts w:hint="default"/>
        <w:sz w:val="24"/>
      </w:rPr>
    </w:lvl>
    <w:lvl w:ilvl="6">
      <w:start w:val="1"/>
      <w:numFmt w:val="decimal"/>
      <w:pStyle w:val="Ttulo7"/>
      <w:lvlText w:val="%1.%2.%3.%4.%5.%6.%7"/>
      <w:lvlJc w:val="left"/>
      <w:pPr>
        <w:tabs>
          <w:tab w:val="num" w:pos="1296"/>
        </w:tabs>
        <w:ind w:left="1296" w:hanging="1296"/>
      </w:pPr>
      <w:rPr>
        <w:rFonts w:hint="default"/>
      </w:rPr>
    </w:lvl>
    <w:lvl w:ilvl="7">
      <w:start w:val="1"/>
      <w:numFmt w:val="none"/>
      <w:pStyle w:val="Ttulo8"/>
      <w:lvlText w:val=""/>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 w15:restartNumberingAfterBreak="0">
    <w:nsid w:val="0ACF6788"/>
    <w:multiLevelType w:val="hybridMultilevel"/>
    <w:tmpl w:val="2F5890D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B54A23"/>
    <w:multiLevelType w:val="hybridMultilevel"/>
    <w:tmpl w:val="4BA091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5F1AA6"/>
    <w:multiLevelType w:val="hybridMultilevel"/>
    <w:tmpl w:val="01486F8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5060181"/>
    <w:multiLevelType w:val="multilevel"/>
    <w:tmpl w:val="6232ADF6"/>
    <w:lvl w:ilvl="0">
      <w:start w:val="5"/>
      <w:numFmt w:val="decimal"/>
      <w:lvlText w:val="%1."/>
      <w:lvlJc w:val="left"/>
      <w:pPr>
        <w:ind w:left="450" w:hanging="450"/>
      </w:pPr>
      <w:rPr>
        <w:rFonts w:hint="default"/>
      </w:rPr>
    </w:lvl>
    <w:lvl w:ilvl="1">
      <w:start w:val="4"/>
      <w:numFmt w:val="decimal"/>
      <w:lvlText w:val="%1.%2."/>
      <w:lvlJc w:val="left"/>
      <w:pPr>
        <w:ind w:left="738" w:hanging="45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7" w15:restartNumberingAfterBreak="0">
    <w:nsid w:val="27452F6D"/>
    <w:multiLevelType w:val="hybridMultilevel"/>
    <w:tmpl w:val="44AA89A0"/>
    <w:lvl w:ilvl="0" w:tplc="C7E2AAB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9207696"/>
    <w:multiLevelType w:val="hybridMultilevel"/>
    <w:tmpl w:val="6AD4DA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4BD7A2E"/>
    <w:multiLevelType w:val="multilevel"/>
    <w:tmpl w:val="4D984DF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DE256F"/>
    <w:multiLevelType w:val="hybridMultilevel"/>
    <w:tmpl w:val="455C2AF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DFF1E80"/>
    <w:multiLevelType w:val="hybridMultilevel"/>
    <w:tmpl w:val="AB821AAA"/>
    <w:lvl w:ilvl="0" w:tplc="240A0001">
      <w:start w:val="1"/>
      <w:numFmt w:val="bullet"/>
      <w:lvlText w:val=""/>
      <w:lvlJc w:val="left"/>
      <w:pPr>
        <w:ind w:left="720" w:hanging="360"/>
      </w:pPr>
      <w:rPr>
        <w:rFonts w:ascii="Symbol" w:hAnsi="Symbol" w:hint="default"/>
      </w:rPr>
    </w:lvl>
    <w:lvl w:ilvl="1" w:tplc="BE346D08">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E712D2C"/>
    <w:multiLevelType w:val="hybridMultilevel"/>
    <w:tmpl w:val="37B46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764D0E"/>
    <w:multiLevelType w:val="hybridMultilevel"/>
    <w:tmpl w:val="AC3A9D2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7E31CE7"/>
    <w:multiLevelType w:val="hybridMultilevel"/>
    <w:tmpl w:val="14042D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3DB5210"/>
    <w:multiLevelType w:val="multilevel"/>
    <w:tmpl w:val="02CEE78E"/>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6565E19"/>
    <w:multiLevelType w:val="hybridMultilevel"/>
    <w:tmpl w:val="5A5630DA"/>
    <w:lvl w:ilvl="0" w:tplc="B4D0251A">
      <w:start w:val="1"/>
      <w:numFmt w:val="bullet"/>
      <w:lvlText w:val=""/>
      <w:lvlJc w:val="left"/>
      <w:pPr>
        <w:ind w:left="720" w:hanging="360"/>
      </w:pPr>
      <w:rPr>
        <w:rFonts w:ascii="Wingdings" w:hAnsi="Wingdings" w:hint="default"/>
        <w:b/>
        <w:i w:val="0"/>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8404609"/>
    <w:multiLevelType w:val="hybridMultilevel"/>
    <w:tmpl w:val="26F4E7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F534047"/>
    <w:multiLevelType w:val="hybridMultilevel"/>
    <w:tmpl w:val="402C4E0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6DF10EC5"/>
    <w:multiLevelType w:val="hybridMultilevel"/>
    <w:tmpl w:val="9F7004C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70C80171"/>
    <w:multiLevelType w:val="multilevel"/>
    <w:tmpl w:val="D1506638"/>
    <w:lvl w:ilvl="0">
      <w:start w:val="5"/>
      <w:numFmt w:val="decimal"/>
      <w:lvlText w:val="%1"/>
      <w:lvlJc w:val="left"/>
      <w:pPr>
        <w:ind w:left="525" w:hanging="525"/>
      </w:pPr>
      <w:rPr>
        <w:rFonts w:hint="default"/>
      </w:rPr>
    </w:lvl>
    <w:lvl w:ilvl="1">
      <w:start w:val="5"/>
      <w:numFmt w:val="decimal"/>
      <w:lvlText w:val="%1.%2"/>
      <w:lvlJc w:val="left"/>
      <w:pPr>
        <w:ind w:left="813" w:hanging="52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21" w15:restartNumberingAfterBreak="0">
    <w:nsid w:val="75714316"/>
    <w:multiLevelType w:val="hybridMultilevel"/>
    <w:tmpl w:val="8620E8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E757E5"/>
    <w:multiLevelType w:val="hybridMultilevel"/>
    <w:tmpl w:val="67DCFF62"/>
    <w:lvl w:ilvl="0" w:tplc="DA9AED1C">
      <w:start w:val="1"/>
      <w:numFmt w:val="bullet"/>
      <w:lvlText w:val=""/>
      <w:lvlJc w:val="left"/>
      <w:pPr>
        <w:ind w:left="720" w:hanging="360"/>
      </w:pPr>
      <w:rPr>
        <w:rFonts w:ascii="Wingdings" w:hAnsi="Wingdings"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B925CFA"/>
    <w:multiLevelType w:val="multilevel"/>
    <w:tmpl w:val="6232ADF6"/>
    <w:lvl w:ilvl="0">
      <w:start w:val="5"/>
      <w:numFmt w:val="decimal"/>
      <w:lvlText w:val="%1."/>
      <w:lvlJc w:val="left"/>
      <w:pPr>
        <w:ind w:left="450" w:hanging="450"/>
      </w:pPr>
      <w:rPr>
        <w:rFonts w:hint="default"/>
      </w:rPr>
    </w:lvl>
    <w:lvl w:ilvl="1">
      <w:start w:val="4"/>
      <w:numFmt w:val="decimal"/>
      <w:lvlText w:val="%1.%2."/>
      <w:lvlJc w:val="left"/>
      <w:pPr>
        <w:ind w:left="738" w:hanging="45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4" w15:restartNumberingAfterBreak="0">
    <w:nsid w:val="7D2600CC"/>
    <w:multiLevelType w:val="hybridMultilevel"/>
    <w:tmpl w:val="2230093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7F6B74AA"/>
    <w:multiLevelType w:val="hybridMultilevel"/>
    <w:tmpl w:val="E8F496C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18"/>
  </w:num>
  <w:num w:numId="4">
    <w:abstractNumId w:val="19"/>
  </w:num>
  <w:num w:numId="5">
    <w:abstractNumId w:val="2"/>
  </w:num>
  <w:num w:numId="6">
    <w:abstractNumId w:val="23"/>
  </w:num>
  <w:num w:numId="7">
    <w:abstractNumId w:val="7"/>
  </w:num>
  <w:num w:numId="8">
    <w:abstractNumId w:val="14"/>
  </w:num>
  <w:num w:numId="9">
    <w:abstractNumId w:val="11"/>
  </w:num>
  <w:num w:numId="10">
    <w:abstractNumId w:val="1"/>
  </w:num>
  <w:num w:numId="11">
    <w:abstractNumId w:val="17"/>
  </w:num>
  <w:num w:numId="12">
    <w:abstractNumId w:val="15"/>
  </w:num>
  <w:num w:numId="13">
    <w:abstractNumId w:val="20"/>
  </w:num>
  <w:num w:numId="14">
    <w:abstractNumId w:val="6"/>
  </w:num>
  <w:num w:numId="15">
    <w:abstractNumId w:val="12"/>
  </w:num>
  <w:num w:numId="16">
    <w:abstractNumId w:val="21"/>
  </w:num>
  <w:num w:numId="17">
    <w:abstractNumId w:val="5"/>
  </w:num>
  <w:num w:numId="18">
    <w:abstractNumId w:val="10"/>
  </w:num>
  <w:num w:numId="19">
    <w:abstractNumId w:val="13"/>
  </w:num>
  <w:num w:numId="20">
    <w:abstractNumId w:val="24"/>
  </w:num>
  <w:num w:numId="21">
    <w:abstractNumId w:val="3"/>
  </w:num>
  <w:num w:numId="22">
    <w:abstractNumId w:val="4"/>
  </w:num>
  <w:num w:numId="23">
    <w:abstractNumId w:val="8"/>
  </w:num>
  <w:num w:numId="24">
    <w:abstractNumId w:val="22"/>
  </w:num>
  <w:num w:numId="25">
    <w:abstractNumId w:val="16"/>
  </w:num>
  <w:num w:numId="26">
    <w:abstractNumId w:val="2"/>
  </w:num>
  <w:num w:numId="27">
    <w:abstractNumId w:val="2"/>
  </w:num>
  <w:num w:numId="28">
    <w:abstractNumId w:val="2"/>
  </w:num>
  <w:num w:numId="29">
    <w:abstractNumId w:val="2"/>
  </w:num>
  <w:num w:numId="30">
    <w:abstractNumId w:val="9"/>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AD"/>
    <w:rsid w:val="00000BEB"/>
    <w:rsid w:val="0000244B"/>
    <w:rsid w:val="00002FE9"/>
    <w:rsid w:val="00013A15"/>
    <w:rsid w:val="00013F42"/>
    <w:rsid w:val="0001576C"/>
    <w:rsid w:val="00015EDC"/>
    <w:rsid w:val="0001664C"/>
    <w:rsid w:val="00021115"/>
    <w:rsid w:val="00021768"/>
    <w:rsid w:val="00023AD3"/>
    <w:rsid w:val="00024141"/>
    <w:rsid w:val="000317CF"/>
    <w:rsid w:val="00033328"/>
    <w:rsid w:val="00034625"/>
    <w:rsid w:val="00035B0E"/>
    <w:rsid w:val="00041104"/>
    <w:rsid w:val="000412AB"/>
    <w:rsid w:val="00044EB3"/>
    <w:rsid w:val="000455E8"/>
    <w:rsid w:val="0004734C"/>
    <w:rsid w:val="0005502D"/>
    <w:rsid w:val="00055F52"/>
    <w:rsid w:val="00056783"/>
    <w:rsid w:val="00057AC4"/>
    <w:rsid w:val="00060056"/>
    <w:rsid w:val="00063922"/>
    <w:rsid w:val="00063BAB"/>
    <w:rsid w:val="00064D55"/>
    <w:rsid w:val="000665BB"/>
    <w:rsid w:val="00067636"/>
    <w:rsid w:val="0006773D"/>
    <w:rsid w:val="00070E7A"/>
    <w:rsid w:val="0007554B"/>
    <w:rsid w:val="00080916"/>
    <w:rsid w:val="000817E3"/>
    <w:rsid w:val="00083000"/>
    <w:rsid w:val="00084695"/>
    <w:rsid w:val="000851D5"/>
    <w:rsid w:val="00085346"/>
    <w:rsid w:val="000875DC"/>
    <w:rsid w:val="00090654"/>
    <w:rsid w:val="0009093C"/>
    <w:rsid w:val="000909C2"/>
    <w:rsid w:val="000920F3"/>
    <w:rsid w:val="00092FB3"/>
    <w:rsid w:val="0009736E"/>
    <w:rsid w:val="00097D44"/>
    <w:rsid w:val="000A0BCC"/>
    <w:rsid w:val="000A3229"/>
    <w:rsid w:val="000A47A3"/>
    <w:rsid w:val="000A5EAA"/>
    <w:rsid w:val="000A6380"/>
    <w:rsid w:val="000A6AD1"/>
    <w:rsid w:val="000A7BA6"/>
    <w:rsid w:val="000A7C09"/>
    <w:rsid w:val="000B2FF8"/>
    <w:rsid w:val="000B38AD"/>
    <w:rsid w:val="000B4B85"/>
    <w:rsid w:val="000B5F9C"/>
    <w:rsid w:val="000B7718"/>
    <w:rsid w:val="000C16C8"/>
    <w:rsid w:val="000C290B"/>
    <w:rsid w:val="000C2942"/>
    <w:rsid w:val="000C4EA5"/>
    <w:rsid w:val="000C55C5"/>
    <w:rsid w:val="000C6598"/>
    <w:rsid w:val="000C6A3A"/>
    <w:rsid w:val="000C76FE"/>
    <w:rsid w:val="000D0DD6"/>
    <w:rsid w:val="000D2126"/>
    <w:rsid w:val="000D3A51"/>
    <w:rsid w:val="000D3CB2"/>
    <w:rsid w:val="000D4544"/>
    <w:rsid w:val="000D5B47"/>
    <w:rsid w:val="000D7078"/>
    <w:rsid w:val="000D7F0D"/>
    <w:rsid w:val="000E0872"/>
    <w:rsid w:val="000E0D25"/>
    <w:rsid w:val="000E14EC"/>
    <w:rsid w:val="000E15C3"/>
    <w:rsid w:val="000E1ABF"/>
    <w:rsid w:val="000E3D26"/>
    <w:rsid w:val="000E6B4F"/>
    <w:rsid w:val="000F02D2"/>
    <w:rsid w:val="000F124F"/>
    <w:rsid w:val="000F4C0F"/>
    <w:rsid w:val="000F5701"/>
    <w:rsid w:val="001067D1"/>
    <w:rsid w:val="001100BE"/>
    <w:rsid w:val="0011282D"/>
    <w:rsid w:val="001167F2"/>
    <w:rsid w:val="00117841"/>
    <w:rsid w:val="001223DD"/>
    <w:rsid w:val="00122778"/>
    <w:rsid w:val="00123086"/>
    <w:rsid w:val="00123730"/>
    <w:rsid w:val="00123A64"/>
    <w:rsid w:val="00123FDB"/>
    <w:rsid w:val="00124521"/>
    <w:rsid w:val="00125CA7"/>
    <w:rsid w:val="00127B74"/>
    <w:rsid w:val="00130492"/>
    <w:rsid w:val="00131584"/>
    <w:rsid w:val="0013283B"/>
    <w:rsid w:val="00136CA8"/>
    <w:rsid w:val="001372E9"/>
    <w:rsid w:val="001452E7"/>
    <w:rsid w:val="001467A2"/>
    <w:rsid w:val="0015108E"/>
    <w:rsid w:val="00154485"/>
    <w:rsid w:val="00154D5F"/>
    <w:rsid w:val="00155F03"/>
    <w:rsid w:val="001606BC"/>
    <w:rsid w:val="0016538A"/>
    <w:rsid w:val="00167146"/>
    <w:rsid w:val="00167DDF"/>
    <w:rsid w:val="00171E62"/>
    <w:rsid w:val="00172C03"/>
    <w:rsid w:val="001811AA"/>
    <w:rsid w:val="001828EF"/>
    <w:rsid w:val="001834D7"/>
    <w:rsid w:val="00183972"/>
    <w:rsid w:val="00191B88"/>
    <w:rsid w:val="001952A7"/>
    <w:rsid w:val="00196CE1"/>
    <w:rsid w:val="00197256"/>
    <w:rsid w:val="001A10D6"/>
    <w:rsid w:val="001A2EDA"/>
    <w:rsid w:val="001A34AC"/>
    <w:rsid w:val="001A5771"/>
    <w:rsid w:val="001A6105"/>
    <w:rsid w:val="001A6F65"/>
    <w:rsid w:val="001B3692"/>
    <w:rsid w:val="001C218A"/>
    <w:rsid w:val="001C5E24"/>
    <w:rsid w:val="001C6391"/>
    <w:rsid w:val="001C63CC"/>
    <w:rsid w:val="001C6E0D"/>
    <w:rsid w:val="001C6EB6"/>
    <w:rsid w:val="001D284E"/>
    <w:rsid w:val="001D2911"/>
    <w:rsid w:val="001D676C"/>
    <w:rsid w:val="001E034B"/>
    <w:rsid w:val="001E0508"/>
    <w:rsid w:val="001E2139"/>
    <w:rsid w:val="001E25E8"/>
    <w:rsid w:val="001E3795"/>
    <w:rsid w:val="001E7274"/>
    <w:rsid w:val="001F02A5"/>
    <w:rsid w:val="001F3A30"/>
    <w:rsid w:val="001F5676"/>
    <w:rsid w:val="001F5746"/>
    <w:rsid w:val="002011DB"/>
    <w:rsid w:val="00201EF4"/>
    <w:rsid w:val="00202936"/>
    <w:rsid w:val="00202F21"/>
    <w:rsid w:val="00211B0B"/>
    <w:rsid w:val="002143BF"/>
    <w:rsid w:val="00214C17"/>
    <w:rsid w:val="002178EC"/>
    <w:rsid w:val="00217CCC"/>
    <w:rsid w:val="002201F6"/>
    <w:rsid w:val="00220BC1"/>
    <w:rsid w:val="0022220E"/>
    <w:rsid w:val="002244F8"/>
    <w:rsid w:val="00227B9B"/>
    <w:rsid w:val="0023177A"/>
    <w:rsid w:val="00231A2F"/>
    <w:rsid w:val="00232A26"/>
    <w:rsid w:val="002373C2"/>
    <w:rsid w:val="002423DC"/>
    <w:rsid w:val="00242CBD"/>
    <w:rsid w:val="00243367"/>
    <w:rsid w:val="00243F90"/>
    <w:rsid w:val="002469FE"/>
    <w:rsid w:val="00250707"/>
    <w:rsid w:val="002512A9"/>
    <w:rsid w:val="002526C2"/>
    <w:rsid w:val="00253E52"/>
    <w:rsid w:val="0026278B"/>
    <w:rsid w:val="00264851"/>
    <w:rsid w:val="002667C8"/>
    <w:rsid w:val="002676E8"/>
    <w:rsid w:val="0027058F"/>
    <w:rsid w:val="00272FC9"/>
    <w:rsid w:val="00275E69"/>
    <w:rsid w:val="002776AC"/>
    <w:rsid w:val="00281910"/>
    <w:rsid w:val="00284C8A"/>
    <w:rsid w:val="00284F39"/>
    <w:rsid w:val="0028512D"/>
    <w:rsid w:val="00285F6C"/>
    <w:rsid w:val="002900DB"/>
    <w:rsid w:val="0029231F"/>
    <w:rsid w:val="00293CCF"/>
    <w:rsid w:val="002946DF"/>
    <w:rsid w:val="002965FD"/>
    <w:rsid w:val="00296D30"/>
    <w:rsid w:val="002A0777"/>
    <w:rsid w:val="002A19BC"/>
    <w:rsid w:val="002A626E"/>
    <w:rsid w:val="002B0742"/>
    <w:rsid w:val="002B093B"/>
    <w:rsid w:val="002B24BA"/>
    <w:rsid w:val="002B24C0"/>
    <w:rsid w:val="002B2DB0"/>
    <w:rsid w:val="002B3E78"/>
    <w:rsid w:val="002B569C"/>
    <w:rsid w:val="002B6E15"/>
    <w:rsid w:val="002C08E9"/>
    <w:rsid w:val="002C21B4"/>
    <w:rsid w:val="002C297E"/>
    <w:rsid w:val="002C31E8"/>
    <w:rsid w:val="002C3242"/>
    <w:rsid w:val="002C35BB"/>
    <w:rsid w:val="002C3AD6"/>
    <w:rsid w:val="002C41C1"/>
    <w:rsid w:val="002C70BB"/>
    <w:rsid w:val="002C71A9"/>
    <w:rsid w:val="002D144E"/>
    <w:rsid w:val="002D1BE1"/>
    <w:rsid w:val="002D1DD3"/>
    <w:rsid w:val="002D2045"/>
    <w:rsid w:val="002D66D5"/>
    <w:rsid w:val="002E26C4"/>
    <w:rsid w:val="002E3CB5"/>
    <w:rsid w:val="002E75C1"/>
    <w:rsid w:val="002F11EB"/>
    <w:rsid w:val="002F1D44"/>
    <w:rsid w:val="002F2094"/>
    <w:rsid w:val="00300E44"/>
    <w:rsid w:val="003010BB"/>
    <w:rsid w:val="003017AC"/>
    <w:rsid w:val="00301D73"/>
    <w:rsid w:val="00301F8A"/>
    <w:rsid w:val="00305126"/>
    <w:rsid w:val="00307183"/>
    <w:rsid w:val="003071E9"/>
    <w:rsid w:val="003079F2"/>
    <w:rsid w:val="00312F46"/>
    <w:rsid w:val="003130CD"/>
    <w:rsid w:val="00314530"/>
    <w:rsid w:val="00315949"/>
    <w:rsid w:val="00315AF9"/>
    <w:rsid w:val="00323FE1"/>
    <w:rsid w:val="00325416"/>
    <w:rsid w:val="00325661"/>
    <w:rsid w:val="00331D11"/>
    <w:rsid w:val="00333F0F"/>
    <w:rsid w:val="003346F5"/>
    <w:rsid w:val="00334DEB"/>
    <w:rsid w:val="00340F55"/>
    <w:rsid w:val="003449E3"/>
    <w:rsid w:val="0034794B"/>
    <w:rsid w:val="00350E21"/>
    <w:rsid w:val="003528B2"/>
    <w:rsid w:val="00352DC1"/>
    <w:rsid w:val="00354E00"/>
    <w:rsid w:val="0035641A"/>
    <w:rsid w:val="00356B88"/>
    <w:rsid w:val="00360219"/>
    <w:rsid w:val="00362993"/>
    <w:rsid w:val="003635D8"/>
    <w:rsid w:val="00365E87"/>
    <w:rsid w:val="0036719B"/>
    <w:rsid w:val="00370768"/>
    <w:rsid w:val="00371215"/>
    <w:rsid w:val="00371944"/>
    <w:rsid w:val="00372B0F"/>
    <w:rsid w:val="00373A0C"/>
    <w:rsid w:val="0038164D"/>
    <w:rsid w:val="003832AD"/>
    <w:rsid w:val="0038392B"/>
    <w:rsid w:val="0038507A"/>
    <w:rsid w:val="00385E7F"/>
    <w:rsid w:val="0038776D"/>
    <w:rsid w:val="003879F4"/>
    <w:rsid w:val="003920E8"/>
    <w:rsid w:val="00393444"/>
    <w:rsid w:val="003A1121"/>
    <w:rsid w:val="003A1DB4"/>
    <w:rsid w:val="003A4C69"/>
    <w:rsid w:val="003A4EA6"/>
    <w:rsid w:val="003A77DA"/>
    <w:rsid w:val="003B661B"/>
    <w:rsid w:val="003B7488"/>
    <w:rsid w:val="003C20DD"/>
    <w:rsid w:val="003C72B8"/>
    <w:rsid w:val="003C7DF0"/>
    <w:rsid w:val="003D2C64"/>
    <w:rsid w:val="003D2E28"/>
    <w:rsid w:val="003D328F"/>
    <w:rsid w:val="003D3B92"/>
    <w:rsid w:val="003D5B49"/>
    <w:rsid w:val="003D5F6D"/>
    <w:rsid w:val="003D725D"/>
    <w:rsid w:val="003E0FA1"/>
    <w:rsid w:val="003E2725"/>
    <w:rsid w:val="003E2AE9"/>
    <w:rsid w:val="003E3761"/>
    <w:rsid w:val="003E6AA3"/>
    <w:rsid w:val="003E7844"/>
    <w:rsid w:val="003F17CB"/>
    <w:rsid w:val="003F1F87"/>
    <w:rsid w:val="003F636C"/>
    <w:rsid w:val="00400234"/>
    <w:rsid w:val="00400AF3"/>
    <w:rsid w:val="00402F38"/>
    <w:rsid w:val="00403600"/>
    <w:rsid w:val="00403F8B"/>
    <w:rsid w:val="00406467"/>
    <w:rsid w:val="00413786"/>
    <w:rsid w:val="0041399C"/>
    <w:rsid w:val="00415CCB"/>
    <w:rsid w:val="00415E43"/>
    <w:rsid w:val="00415F6A"/>
    <w:rsid w:val="00420C51"/>
    <w:rsid w:val="00420DAB"/>
    <w:rsid w:val="00421B42"/>
    <w:rsid w:val="00422189"/>
    <w:rsid w:val="0042286A"/>
    <w:rsid w:val="00424987"/>
    <w:rsid w:val="004252C3"/>
    <w:rsid w:val="00426489"/>
    <w:rsid w:val="00432BE2"/>
    <w:rsid w:val="00434624"/>
    <w:rsid w:val="00434CFA"/>
    <w:rsid w:val="00440FA0"/>
    <w:rsid w:val="0044197E"/>
    <w:rsid w:val="00441C62"/>
    <w:rsid w:val="004448E3"/>
    <w:rsid w:val="00447285"/>
    <w:rsid w:val="004503AB"/>
    <w:rsid w:val="00455135"/>
    <w:rsid w:val="00455751"/>
    <w:rsid w:val="0045706B"/>
    <w:rsid w:val="00460AC5"/>
    <w:rsid w:val="00461EC7"/>
    <w:rsid w:val="00461FCB"/>
    <w:rsid w:val="004637AC"/>
    <w:rsid w:val="004657AF"/>
    <w:rsid w:val="00467646"/>
    <w:rsid w:val="00470BD8"/>
    <w:rsid w:val="00471010"/>
    <w:rsid w:val="00471971"/>
    <w:rsid w:val="00473CEA"/>
    <w:rsid w:val="00475353"/>
    <w:rsid w:val="00475617"/>
    <w:rsid w:val="004804B5"/>
    <w:rsid w:val="004830A3"/>
    <w:rsid w:val="0048349E"/>
    <w:rsid w:val="00487E2D"/>
    <w:rsid w:val="00493966"/>
    <w:rsid w:val="00494093"/>
    <w:rsid w:val="004A268E"/>
    <w:rsid w:val="004A4833"/>
    <w:rsid w:val="004A4DDE"/>
    <w:rsid w:val="004B2DDF"/>
    <w:rsid w:val="004B4D03"/>
    <w:rsid w:val="004B746B"/>
    <w:rsid w:val="004B7EAF"/>
    <w:rsid w:val="004C0928"/>
    <w:rsid w:val="004C15BE"/>
    <w:rsid w:val="004C28AC"/>
    <w:rsid w:val="004D2A90"/>
    <w:rsid w:val="004D2EA4"/>
    <w:rsid w:val="004D34E1"/>
    <w:rsid w:val="004D3ABD"/>
    <w:rsid w:val="004D5E3A"/>
    <w:rsid w:val="004D6D34"/>
    <w:rsid w:val="004D7893"/>
    <w:rsid w:val="004E000C"/>
    <w:rsid w:val="004E0AFA"/>
    <w:rsid w:val="004E0FA0"/>
    <w:rsid w:val="004E177A"/>
    <w:rsid w:val="004E402E"/>
    <w:rsid w:val="004E4DB7"/>
    <w:rsid w:val="004E7013"/>
    <w:rsid w:val="004F006A"/>
    <w:rsid w:val="004F14C0"/>
    <w:rsid w:val="004F21C7"/>
    <w:rsid w:val="004F3DFE"/>
    <w:rsid w:val="004F400C"/>
    <w:rsid w:val="004F615C"/>
    <w:rsid w:val="004F75B6"/>
    <w:rsid w:val="00500881"/>
    <w:rsid w:val="00500A4D"/>
    <w:rsid w:val="00505A3B"/>
    <w:rsid w:val="00506FD8"/>
    <w:rsid w:val="0050787B"/>
    <w:rsid w:val="0051040C"/>
    <w:rsid w:val="005111E8"/>
    <w:rsid w:val="00512B27"/>
    <w:rsid w:val="00513559"/>
    <w:rsid w:val="00513AF7"/>
    <w:rsid w:val="00514150"/>
    <w:rsid w:val="00516B7E"/>
    <w:rsid w:val="00520AD0"/>
    <w:rsid w:val="00522B3B"/>
    <w:rsid w:val="00524BEB"/>
    <w:rsid w:val="0052711B"/>
    <w:rsid w:val="00532E2E"/>
    <w:rsid w:val="00536D4F"/>
    <w:rsid w:val="00537A5F"/>
    <w:rsid w:val="005427D4"/>
    <w:rsid w:val="00544296"/>
    <w:rsid w:val="005475BF"/>
    <w:rsid w:val="00547A60"/>
    <w:rsid w:val="00547F1F"/>
    <w:rsid w:val="00547FC4"/>
    <w:rsid w:val="00551EBF"/>
    <w:rsid w:val="00555587"/>
    <w:rsid w:val="005572B3"/>
    <w:rsid w:val="00557477"/>
    <w:rsid w:val="0056000C"/>
    <w:rsid w:val="00560ADB"/>
    <w:rsid w:val="00560C53"/>
    <w:rsid w:val="00561B1C"/>
    <w:rsid w:val="00563388"/>
    <w:rsid w:val="005634E7"/>
    <w:rsid w:val="00564B86"/>
    <w:rsid w:val="00566AA8"/>
    <w:rsid w:val="00567FD4"/>
    <w:rsid w:val="00571CE1"/>
    <w:rsid w:val="00572BE5"/>
    <w:rsid w:val="00573079"/>
    <w:rsid w:val="00574487"/>
    <w:rsid w:val="005826D6"/>
    <w:rsid w:val="00583856"/>
    <w:rsid w:val="005858BC"/>
    <w:rsid w:val="00587327"/>
    <w:rsid w:val="00587868"/>
    <w:rsid w:val="00592436"/>
    <w:rsid w:val="005943C0"/>
    <w:rsid w:val="005945E4"/>
    <w:rsid w:val="00597C9E"/>
    <w:rsid w:val="00597E49"/>
    <w:rsid w:val="005A3B92"/>
    <w:rsid w:val="005A3D9C"/>
    <w:rsid w:val="005A4A86"/>
    <w:rsid w:val="005A53D1"/>
    <w:rsid w:val="005A6D88"/>
    <w:rsid w:val="005A6F8E"/>
    <w:rsid w:val="005B2FFE"/>
    <w:rsid w:val="005B3C3A"/>
    <w:rsid w:val="005B4F02"/>
    <w:rsid w:val="005B6378"/>
    <w:rsid w:val="005B76D0"/>
    <w:rsid w:val="005C1AF8"/>
    <w:rsid w:val="005C2373"/>
    <w:rsid w:val="005C2912"/>
    <w:rsid w:val="005C3E1A"/>
    <w:rsid w:val="005C5BBF"/>
    <w:rsid w:val="005C62B2"/>
    <w:rsid w:val="005D0574"/>
    <w:rsid w:val="005D0E45"/>
    <w:rsid w:val="005D322F"/>
    <w:rsid w:val="005D369A"/>
    <w:rsid w:val="005D4217"/>
    <w:rsid w:val="005D479B"/>
    <w:rsid w:val="005D547D"/>
    <w:rsid w:val="005D5AFD"/>
    <w:rsid w:val="005D6DAE"/>
    <w:rsid w:val="005E046B"/>
    <w:rsid w:val="005E09C2"/>
    <w:rsid w:val="005E2290"/>
    <w:rsid w:val="005E40E1"/>
    <w:rsid w:val="005E40F6"/>
    <w:rsid w:val="005E49DA"/>
    <w:rsid w:val="005E513F"/>
    <w:rsid w:val="005E7A28"/>
    <w:rsid w:val="005F0FB6"/>
    <w:rsid w:val="005F20EC"/>
    <w:rsid w:val="005F3877"/>
    <w:rsid w:val="005F7068"/>
    <w:rsid w:val="00600367"/>
    <w:rsid w:val="006003B8"/>
    <w:rsid w:val="00601761"/>
    <w:rsid w:val="006142A0"/>
    <w:rsid w:val="00614E1D"/>
    <w:rsid w:val="006162D6"/>
    <w:rsid w:val="0061781B"/>
    <w:rsid w:val="00617936"/>
    <w:rsid w:val="00620165"/>
    <w:rsid w:val="00623FCC"/>
    <w:rsid w:val="00626A5B"/>
    <w:rsid w:val="006305DD"/>
    <w:rsid w:val="006361CC"/>
    <w:rsid w:val="00642BD9"/>
    <w:rsid w:val="00643140"/>
    <w:rsid w:val="00646E80"/>
    <w:rsid w:val="00652088"/>
    <w:rsid w:val="0065280A"/>
    <w:rsid w:val="006543EA"/>
    <w:rsid w:val="00654F6F"/>
    <w:rsid w:val="006560FE"/>
    <w:rsid w:val="00660CE8"/>
    <w:rsid w:val="00661179"/>
    <w:rsid w:val="00661A9C"/>
    <w:rsid w:val="00671E43"/>
    <w:rsid w:val="00672BDB"/>
    <w:rsid w:val="00674068"/>
    <w:rsid w:val="006743CC"/>
    <w:rsid w:val="006744B7"/>
    <w:rsid w:val="006762A8"/>
    <w:rsid w:val="00680505"/>
    <w:rsid w:val="0068200B"/>
    <w:rsid w:val="00682219"/>
    <w:rsid w:val="00682795"/>
    <w:rsid w:val="00682EF0"/>
    <w:rsid w:val="006834F7"/>
    <w:rsid w:val="00683B06"/>
    <w:rsid w:val="006842AF"/>
    <w:rsid w:val="0069039D"/>
    <w:rsid w:val="006918F1"/>
    <w:rsid w:val="00693ABB"/>
    <w:rsid w:val="006973A4"/>
    <w:rsid w:val="006A2B8E"/>
    <w:rsid w:val="006A3003"/>
    <w:rsid w:val="006A53E2"/>
    <w:rsid w:val="006A6021"/>
    <w:rsid w:val="006B03CC"/>
    <w:rsid w:val="006B07E3"/>
    <w:rsid w:val="006B23DC"/>
    <w:rsid w:val="006B2826"/>
    <w:rsid w:val="006B3AE5"/>
    <w:rsid w:val="006B3EA8"/>
    <w:rsid w:val="006B4FC6"/>
    <w:rsid w:val="006B569A"/>
    <w:rsid w:val="006B5820"/>
    <w:rsid w:val="006B5D38"/>
    <w:rsid w:val="006B6F0F"/>
    <w:rsid w:val="006C0C1C"/>
    <w:rsid w:val="006C13C4"/>
    <w:rsid w:val="006C32E9"/>
    <w:rsid w:val="006C6FD7"/>
    <w:rsid w:val="006C713E"/>
    <w:rsid w:val="006C7BE4"/>
    <w:rsid w:val="006D19B8"/>
    <w:rsid w:val="006D2456"/>
    <w:rsid w:val="006D36BC"/>
    <w:rsid w:val="006D6A23"/>
    <w:rsid w:val="006D7D9B"/>
    <w:rsid w:val="006E08FD"/>
    <w:rsid w:val="006E0B5D"/>
    <w:rsid w:val="006E2D10"/>
    <w:rsid w:val="006E3660"/>
    <w:rsid w:val="006E65E0"/>
    <w:rsid w:val="006E6B0B"/>
    <w:rsid w:val="006E7F50"/>
    <w:rsid w:val="006F1814"/>
    <w:rsid w:val="006F28B3"/>
    <w:rsid w:val="006F2F80"/>
    <w:rsid w:val="006F358B"/>
    <w:rsid w:val="006F38EA"/>
    <w:rsid w:val="006F4D9B"/>
    <w:rsid w:val="006F6806"/>
    <w:rsid w:val="006F7624"/>
    <w:rsid w:val="0070116C"/>
    <w:rsid w:val="00701A48"/>
    <w:rsid w:val="007026CB"/>
    <w:rsid w:val="007060E5"/>
    <w:rsid w:val="0071126E"/>
    <w:rsid w:val="00712807"/>
    <w:rsid w:val="00712DCF"/>
    <w:rsid w:val="0071618C"/>
    <w:rsid w:val="00716461"/>
    <w:rsid w:val="007171E3"/>
    <w:rsid w:val="0072457B"/>
    <w:rsid w:val="00725924"/>
    <w:rsid w:val="007309CB"/>
    <w:rsid w:val="007313F3"/>
    <w:rsid w:val="007314B3"/>
    <w:rsid w:val="00731DB2"/>
    <w:rsid w:val="00733B69"/>
    <w:rsid w:val="00733E08"/>
    <w:rsid w:val="00735905"/>
    <w:rsid w:val="00737343"/>
    <w:rsid w:val="00737C02"/>
    <w:rsid w:val="00737D2A"/>
    <w:rsid w:val="00741488"/>
    <w:rsid w:val="00742BD7"/>
    <w:rsid w:val="0074392C"/>
    <w:rsid w:val="007456FD"/>
    <w:rsid w:val="00746F85"/>
    <w:rsid w:val="00747646"/>
    <w:rsid w:val="0075026A"/>
    <w:rsid w:val="00751C41"/>
    <w:rsid w:val="007552CD"/>
    <w:rsid w:val="00756276"/>
    <w:rsid w:val="0076231B"/>
    <w:rsid w:val="00762DD4"/>
    <w:rsid w:val="007637F7"/>
    <w:rsid w:val="007656B0"/>
    <w:rsid w:val="00765A6F"/>
    <w:rsid w:val="007706C4"/>
    <w:rsid w:val="00770AB4"/>
    <w:rsid w:val="00772087"/>
    <w:rsid w:val="00773087"/>
    <w:rsid w:val="00773298"/>
    <w:rsid w:val="0077482B"/>
    <w:rsid w:val="00775B6E"/>
    <w:rsid w:val="00775F9E"/>
    <w:rsid w:val="007761E1"/>
    <w:rsid w:val="007805CC"/>
    <w:rsid w:val="00781428"/>
    <w:rsid w:val="00784237"/>
    <w:rsid w:val="00784BBE"/>
    <w:rsid w:val="00785520"/>
    <w:rsid w:val="00785843"/>
    <w:rsid w:val="00785D5F"/>
    <w:rsid w:val="00785FA9"/>
    <w:rsid w:val="00787C66"/>
    <w:rsid w:val="007916F1"/>
    <w:rsid w:val="007926AD"/>
    <w:rsid w:val="0079315D"/>
    <w:rsid w:val="0079441F"/>
    <w:rsid w:val="00794D84"/>
    <w:rsid w:val="0079718D"/>
    <w:rsid w:val="007974AD"/>
    <w:rsid w:val="007A0832"/>
    <w:rsid w:val="007A31B5"/>
    <w:rsid w:val="007A4332"/>
    <w:rsid w:val="007A4887"/>
    <w:rsid w:val="007A5C1E"/>
    <w:rsid w:val="007A74EF"/>
    <w:rsid w:val="007A7CCC"/>
    <w:rsid w:val="007B1276"/>
    <w:rsid w:val="007B1ED9"/>
    <w:rsid w:val="007B37D8"/>
    <w:rsid w:val="007B3DD3"/>
    <w:rsid w:val="007B44B7"/>
    <w:rsid w:val="007B5D4D"/>
    <w:rsid w:val="007B6F49"/>
    <w:rsid w:val="007B7180"/>
    <w:rsid w:val="007B7246"/>
    <w:rsid w:val="007C1D93"/>
    <w:rsid w:val="007C3008"/>
    <w:rsid w:val="007C41FA"/>
    <w:rsid w:val="007C4D4B"/>
    <w:rsid w:val="007C578A"/>
    <w:rsid w:val="007C607E"/>
    <w:rsid w:val="007C6B10"/>
    <w:rsid w:val="007C742D"/>
    <w:rsid w:val="007C7DEC"/>
    <w:rsid w:val="007D2B36"/>
    <w:rsid w:val="007D370C"/>
    <w:rsid w:val="007D4DA3"/>
    <w:rsid w:val="007D6D0A"/>
    <w:rsid w:val="007E06B5"/>
    <w:rsid w:val="007E1813"/>
    <w:rsid w:val="007E1D25"/>
    <w:rsid w:val="007E54B8"/>
    <w:rsid w:val="007E5B88"/>
    <w:rsid w:val="007E727D"/>
    <w:rsid w:val="007F0702"/>
    <w:rsid w:val="007F1C67"/>
    <w:rsid w:val="007F23AB"/>
    <w:rsid w:val="007F2C4E"/>
    <w:rsid w:val="007F33C1"/>
    <w:rsid w:val="007F3BDA"/>
    <w:rsid w:val="007F6010"/>
    <w:rsid w:val="007F62C4"/>
    <w:rsid w:val="007F76FC"/>
    <w:rsid w:val="0080104D"/>
    <w:rsid w:val="00801176"/>
    <w:rsid w:val="00801C0F"/>
    <w:rsid w:val="00802147"/>
    <w:rsid w:val="00805C1F"/>
    <w:rsid w:val="00806257"/>
    <w:rsid w:val="00806625"/>
    <w:rsid w:val="0080684D"/>
    <w:rsid w:val="008069A9"/>
    <w:rsid w:val="008075BC"/>
    <w:rsid w:val="0081143B"/>
    <w:rsid w:val="00811FF7"/>
    <w:rsid w:val="00812411"/>
    <w:rsid w:val="00812A13"/>
    <w:rsid w:val="00813E64"/>
    <w:rsid w:val="0081403F"/>
    <w:rsid w:val="00814F30"/>
    <w:rsid w:val="00815C63"/>
    <w:rsid w:val="00822689"/>
    <w:rsid w:val="008234FD"/>
    <w:rsid w:val="008270A4"/>
    <w:rsid w:val="0082728C"/>
    <w:rsid w:val="00830845"/>
    <w:rsid w:val="00830AB0"/>
    <w:rsid w:val="0083166F"/>
    <w:rsid w:val="0083387B"/>
    <w:rsid w:val="008347E2"/>
    <w:rsid w:val="00834D3B"/>
    <w:rsid w:val="00834EDC"/>
    <w:rsid w:val="00836396"/>
    <w:rsid w:val="00840103"/>
    <w:rsid w:val="00840DA3"/>
    <w:rsid w:val="00840FCF"/>
    <w:rsid w:val="00841ED7"/>
    <w:rsid w:val="00844F58"/>
    <w:rsid w:val="008477E3"/>
    <w:rsid w:val="00852359"/>
    <w:rsid w:val="00852FF1"/>
    <w:rsid w:val="00855C45"/>
    <w:rsid w:val="00857280"/>
    <w:rsid w:val="008619D2"/>
    <w:rsid w:val="0086492D"/>
    <w:rsid w:val="00866361"/>
    <w:rsid w:val="008723EF"/>
    <w:rsid w:val="00872F10"/>
    <w:rsid w:val="00874CB4"/>
    <w:rsid w:val="0087566C"/>
    <w:rsid w:val="008768D5"/>
    <w:rsid w:val="00877035"/>
    <w:rsid w:val="008771CB"/>
    <w:rsid w:val="0088009A"/>
    <w:rsid w:val="008808D4"/>
    <w:rsid w:val="00882D52"/>
    <w:rsid w:val="0088322D"/>
    <w:rsid w:val="0088504C"/>
    <w:rsid w:val="008853DD"/>
    <w:rsid w:val="00886B9D"/>
    <w:rsid w:val="00887EBE"/>
    <w:rsid w:val="00891C30"/>
    <w:rsid w:val="00892AC6"/>
    <w:rsid w:val="00893200"/>
    <w:rsid w:val="00894F8F"/>
    <w:rsid w:val="0089576F"/>
    <w:rsid w:val="00895E11"/>
    <w:rsid w:val="008967A5"/>
    <w:rsid w:val="008A0503"/>
    <w:rsid w:val="008A3A51"/>
    <w:rsid w:val="008A40E3"/>
    <w:rsid w:val="008A4A97"/>
    <w:rsid w:val="008A4A98"/>
    <w:rsid w:val="008B185B"/>
    <w:rsid w:val="008B26CC"/>
    <w:rsid w:val="008B470E"/>
    <w:rsid w:val="008B4A5D"/>
    <w:rsid w:val="008B57C6"/>
    <w:rsid w:val="008C01E4"/>
    <w:rsid w:val="008C0423"/>
    <w:rsid w:val="008C071B"/>
    <w:rsid w:val="008C0D2D"/>
    <w:rsid w:val="008C61C1"/>
    <w:rsid w:val="008D0668"/>
    <w:rsid w:val="008D0939"/>
    <w:rsid w:val="008D1AA1"/>
    <w:rsid w:val="008D1DA3"/>
    <w:rsid w:val="008D2B86"/>
    <w:rsid w:val="008D7343"/>
    <w:rsid w:val="008D7495"/>
    <w:rsid w:val="008E1A37"/>
    <w:rsid w:val="008E479B"/>
    <w:rsid w:val="008E619A"/>
    <w:rsid w:val="008E6B55"/>
    <w:rsid w:val="008F12C9"/>
    <w:rsid w:val="008F1421"/>
    <w:rsid w:val="008F2838"/>
    <w:rsid w:val="008F29DE"/>
    <w:rsid w:val="008F3C6A"/>
    <w:rsid w:val="008F4BAD"/>
    <w:rsid w:val="008F640A"/>
    <w:rsid w:val="008F6D4C"/>
    <w:rsid w:val="008F7723"/>
    <w:rsid w:val="00901060"/>
    <w:rsid w:val="009035E8"/>
    <w:rsid w:val="00905E36"/>
    <w:rsid w:val="00906A4D"/>
    <w:rsid w:val="0090759B"/>
    <w:rsid w:val="00910739"/>
    <w:rsid w:val="009114C6"/>
    <w:rsid w:val="00915138"/>
    <w:rsid w:val="0091668C"/>
    <w:rsid w:val="00917895"/>
    <w:rsid w:val="009217E7"/>
    <w:rsid w:val="00923B42"/>
    <w:rsid w:val="00924377"/>
    <w:rsid w:val="00924399"/>
    <w:rsid w:val="00924CEE"/>
    <w:rsid w:val="00924D18"/>
    <w:rsid w:val="00925B04"/>
    <w:rsid w:val="00927773"/>
    <w:rsid w:val="00931437"/>
    <w:rsid w:val="009315DE"/>
    <w:rsid w:val="00931B65"/>
    <w:rsid w:val="00931BF0"/>
    <w:rsid w:val="00934719"/>
    <w:rsid w:val="00935FBA"/>
    <w:rsid w:val="00936C0E"/>
    <w:rsid w:val="00941F87"/>
    <w:rsid w:val="00943129"/>
    <w:rsid w:val="00946560"/>
    <w:rsid w:val="009502A2"/>
    <w:rsid w:val="009509B7"/>
    <w:rsid w:val="00951747"/>
    <w:rsid w:val="00953B3A"/>
    <w:rsid w:val="00955DC2"/>
    <w:rsid w:val="00956131"/>
    <w:rsid w:val="009576BC"/>
    <w:rsid w:val="0096063D"/>
    <w:rsid w:val="00961C03"/>
    <w:rsid w:val="00962AE0"/>
    <w:rsid w:val="009670CE"/>
    <w:rsid w:val="009721E5"/>
    <w:rsid w:val="00972BF7"/>
    <w:rsid w:val="00973213"/>
    <w:rsid w:val="009762C3"/>
    <w:rsid w:val="00976864"/>
    <w:rsid w:val="009819EC"/>
    <w:rsid w:val="00981F76"/>
    <w:rsid w:val="00982E33"/>
    <w:rsid w:val="00984E43"/>
    <w:rsid w:val="00984EF0"/>
    <w:rsid w:val="0098612B"/>
    <w:rsid w:val="00991369"/>
    <w:rsid w:val="0099240D"/>
    <w:rsid w:val="009928DB"/>
    <w:rsid w:val="00992DDF"/>
    <w:rsid w:val="00993836"/>
    <w:rsid w:val="00994B78"/>
    <w:rsid w:val="009973E1"/>
    <w:rsid w:val="009A1435"/>
    <w:rsid w:val="009A1B9B"/>
    <w:rsid w:val="009A3B71"/>
    <w:rsid w:val="009A477B"/>
    <w:rsid w:val="009A4CA8"/>
    <w:rsid w:val="009A630D"/>
    <w:rsid w:val="009A70F0"/>
    <w:rsid w:val="009A7679"/>
    <w:rsid w:val="009B0AE5"/>
    <w:rsid w:val="009B0E13"/>
    <w:rsid w:val="009B2AD2"/>
    <w:rsid w:val="009B6DD7"/>
    <w:rsid w:val="009B7B25"/>
    <w:rsid w:val="009C0DEB"/>
    <w:rsid w:val="009C12E8"/>
    <w:rsid w:val="009C171D"/>
    <w:rsid w:val="009C1914"/>
    <w:rsid w:val="009C28F1"/>
    <w:rsid w:val="009C341D"/>
    <w:rsid w:val="009C3C8B"/>
    <w:rsid w:val="009C4159"/>
    <w:rsid w:val="009C5167"/>
    <w:rsid w:val="009C5D8F"/>
    <w:rsid w:val="009C6732"/>
    <w:rsid w:val="009C7B47"/>
    <w:rsid w:val="009D2AC4"/>
    <w:rsid w:val="009D6C48"/>
    <w:rsid w:val="009E0768"/>
    <w:rsid w:val="009E0FDF"/>
    <w:rsid w:val="009E1153"/>
    <w:rsid w:val="009E28A4"/>
    <w:rsid w:val="009E2B2F"/>
    <w:rsid w:val="009E3CD4"/>
    <w:rsid w:val="009E5160"/>
    <w:rsid w:val="009E6506"/>
    <w:rsid w:val="009E7454"/>
    <w:rsid w:val="009F0200"/>
    <w:rsid w:val="009F07F5"/>
    <w:rsid w:val="009F1FE0"/>
    <w:rsid w:val="009F3C09"/>
    <w:rsid w:val="009F5C61"/>
    <w:rsid w:val="009F61F6"/>
    <w:rsid w:val="009F6961"/>
    <w:rsid w:val="009F6EEA"/>
    <w:rsid w:val="00A00CD0"/>
    <w:rsid w:val="00A01C3A"/>
    <w:rsid w:val="00A02CDC"/>
    <w:rsid w:val="00A03C69"/>
    <w:rsid w:val="00A04F43"/>
    <w:rsid w:val="00A05A4A"/>
    <w:rsid w:val="00A066E4"/>
    <w:rsid w:val="00A11410"/>
    <w:rsid w:val="00A17CA8"/>
    <w:rsid w:val="00A226A8"/>
    <w:rsid w:val="00A2572F"/>
    <w:rsid w:val="00A25AC4"/>
    <w:rsid w:val="00A2636A"/>
    <w:rsid w:val="00A26AB2"/>
    <w:rsid w:val="00A279B9"/>
    <w:rsid w:val="00A344B2"/>
    <w:rsid w:val="00A36B2F"/>
    <w:rsid w:val="00A37965"/>
    <w:rsid w:val="00A40A1B"/>
    <w:rsid w:val="00A42A7B"/>
    <w:rsid w:val="00A42C97"/>
    <w:rsid w:val="00A42DED"/>
    <w:rsid w:val="00A43378"/>
    <w:rsid w:val="00A47884"/>
    <w:rsid w:val="00A50E29"/>
    <w:rsid w:val="00A52E48"/>
    <w:rsid w:val="00A53A74"/>
    <w:rsid w:val="00A53DF0"/>
    <w:rsid w:val="00A60959"/>
    <w:rsid w:val="00A635FD"/>
    <w:rsid w:val="00A64882"/>
    <w:rsid w:val="00A66D83"/>
    <w:rsid w:val="00A74451"/>
    <w:rsid w:val="00A74B91"/>
    <w:rsid w:val="00A7561E"/>
    <w:rsid w:val="00A761FE"/>
    <w:rsid w:val="00A8087F"/>
    <w:rsid w:val="00A83200"/>
    <w:rsid w:val="00A91F7B"/>
    <w:rsid w:val="00A92355"/>
    <w:rsid w:val="00A92AA9"/>
    <w:rsid w:val="00A9326F"/>
    <w:rsid w:val="00A94789"/>
    <w:rsid w:val="00A9503D"/>
    <w:rsid w:val="00A96538"/>
    <w:rsid w:val="00A96907"/>
    <w:rsid w:val="00A97B9F"/>
    <w:rsid w:val="00A97D4B"/>
    <w:rsid w:val="00AA2F2F"/>
    <w:rsid w:val="00AA4C80"/>
    <w:rsid w:val="00AA6AA9"/>
    <w:rsid w:val="00AA7651"/>
    <w:rsid w:val="00AB1917"/>
    <w:rsid w:val="00AB2A29"/>
    <w:rsid w:val="00AB6122"/>
    <w:rsid w:val="00AC06FB"/>
    <w:rsid w:val="00AC07F9"/>
    <w:rsid w:val="00AC0F4B"/>
    <w:rsid w:val="00AC13C3"/>
    <w:rsid w:val="00AC3053"/>
    <w:rsid w:val="00AD082F"/>
    <w:rsid w:val="00AD14D1"/>
    <w:rsid w:val="00AD1C77"/>
    <w:rsid w:val="00AD4809"/>
    <w:rsid w:val="00AD544C"/>
    <w:rsid w:val="00AD5D30"/>
    <w:rsid w:val="00AE0098"/>
    <w:rsid w:val="00AE3CF7"/>
    <w:rsid w:val="00AE4068"/>
    <w:rsid w:val="00AE7EE3"/>
    <w:rsid w:val="00AF1196"/>
    <w:rsid w:val="00AF319A"/>
    <w:rsid w:val="00AF50CF"/>
    <w:rsid w:val="00B0256D"/>
    <w:rsid w:val="00B02AD4"/>
    <w:rsid w:val="00B04C99"/>
    <w:rsid w:val="00B04F41"/>
    <w:rsid w:val="00B07583"/>
    <w:rsid w:val="00B106AB"/>
    <w:rsid w:val="00B1351E"/>
    <w:rsid w:val="00B20B83"/>
    <w:rsid w:val="00B22A5B"/>
    <w:rsid w:val="00B239E4"/>
    <w:rsid w:val="00B24E5B"/>
    <w:rsid w:val="00B275B1"/>
    <w:rsid w:val="00B27A91"/>
    <w:rsid w:val="00B30C0B"/>
    <w:rsid w:val="00B3233F"/>
    <w:rsid w:val="00B35456"/>
    <w:rsid w:val="00B35AE9"/>
    <w:rsid w:val="00B44BFE"/>
    <w:rsid w:val="00B44E6D"/>
    <w:rsid w:val="00B467AC"/>
    <w:rsid w:val="00B507A0"/>
    <w:rsid w:val="00B510E5"/>
    <w:rsid w:val="00B51103"/>
    <w:rsid w:val="00B5210A"/>
    <w:rsid w:val="00B528A1"/>
    <w:rsid w:val="00B52EB0"/>
    <w:rsid w:val="00B530E1"/>
    <w:rsid w:val="00B539D1"/>
    <w:rsid w:val="00B550A9"/>
    <w:rsid w:val="00B619E5"/>
    <w:rsid w:val="00B620EF"/>
    <w:rsid w:val="00B63F9F"/>
    <w:rsid w:val="00B655BA"/>
    <w:rsid w:val="00B6692B"/>
    <w:rsid w:val="00B67E38"/>
    <w:rsid w:val="00B70686"/>
    <w:rsid w:val="00B724F2"/>
    <w:rsid w:val="00B729D6"/>
    <w:rsid w:val="00B73402"/>
    <w:rsid w:val="00B739EC"/>
    <w:rsid w:val="00B77BFE"/>
    <w:rsid w:val="00B81896"/>
    <w:rsid w:val="00B82570"/>
    <w:rsid w:val="00B82CD4"/>
    <w:rsid w:val="00B82DA3"/>
    <w:rsid w:val="00B83C9B"/>
    <w:rsid w:val="00B83E22"/>
    <w:rsid w:val="00B84281"/>
    <w:rsid w:val="00B84EE1"/>
    <w:rsid w:val="00B90098"/>
    <w:rsid w:val="00B90A62"/>
    <w:rsid w:val="00B9128A"/>
    <w:rsid w:val="00B92CC5"/>
    <w:rsid w:val="00B92F23"/>
    <w:rsid w:val="00B9403B"/>
    <w:rsid w:val="00B950DC"/>
    <w:rsid w:val="00B95863"/>
    <w:rsid w:val="00B9599A"/>
    <w:rsid w:val="00B96F62"/>
    <w:rsid w:val="00B97AD7"/>
    <w:rsid w:val="00B97DD9"/>
    <w:rsid w:val="00BA18DF"/>
    <w:rsid w:val="00BA2617"/>
    <w:rsid w:val="00BA51EC"/>
    <w:rsid w:val="00BA5F76"/>
    <w:rsid w:val="00BA69EF"/>
    <w:rsid w:val="00BB0934"/>
    <w:rsid w:val="00BB116A"/>
    <w:rsid w:val="00BB1839"/>
    <w:rsid w:val="00BB1CB7"/>
    <w:rsid w:val="00BB50B0"/>
    <w:rsid w:val="00BB60B9"/>
    <w:rsid w:val="00BB6CDC"/>
    <w:rsid w:val="00BC059E"/>
    <w:rsid w:val="00BC27A3"/>
    <w:rsid w:val="00BC5107"/>
    <w:rsid w:val="00BC5939"/>
    <w:rsid w:val="00BC7453"/>
    <w:rsid w:val="00BD0E6F"/>
    <w:rsid w:val="00BD1CC6"/>
    <w:rsid w:val="00BD320F"/>
    <w:rsid w:val="00BD40F9"/>
    <w:rsid w:val="00BD5354"/>
    <w:rsid w:val="00BD6007"/>
    <w:rsid w:val="00BD62BE"/>
    <w:rsid w:val="00BD79AF"/>
    <w:rsid w:val="00BE0516"/>
    <w:rsid w:val="00BE0EE1"/>
    <w:rsid w:val="00BE1BBF"/>
    <w:rsid w:val="00BE563E"/>
    <w:rsid w:val="00BE5ECA"/>
    <w:rsid w:val="00BE74DF"/>
    <w:rsid w:val="00BF4675"/>
    <w:rsid w:val="00C015C7"/>
    <w:rsid w:val="00C01A63"/>
    <w:rsid w:val="00C0206C"/>
    <w:rsid w:val="00C033EB"/>
    <w:rsid w:val="00C038F6"/>
    <w:rsid w:val="00C04BAE"/>
    <w:rsid w:val="00C05A2C"/>
    <w:rsid w:val="00C06129"/>
    <w:rsid w:val="00C06622"/>
    <w:rsid w:val="00C100F9"/>
    <w:rsid w:val="00C108A2"/>
    <w:rsid w:val="00C10E53"/>
    <w:rsid w:val="00C1272C"/>
    <w:rsid w:val="00C12D28"/>
    <w:rsid w:val="00C12DD7"/>
    <w:rsid w:val="00C175D0"/>
    <w:rsid w:val="00C20307"/>
    <w:rsid w:val="00C21200"/>
    <w:rsid w:val="00C21C53"/>
    <w:rsid w:val="00C21F84"/>
    <w:rsid w:val="00C22B57"/>
    <w:rsid w:val="00C22F78"/>
    <w:rsid w:val="00C25B60"/>
    <w:rsid w:val="00C27491"/>
    <w:rsid w:val="00C277B6"/>
    <w:rsid w:val="00C34971"/>
    <w:rsid w:val="00C37115"/>
    <w:rsid w:val="00C37E2B"/>
    <w:rsid w:val="00C438A5"/>
    <w:rsid w:val="00C44F30"/>
    <w:rsid w:val="00C45C88"/>
    <w:rsid w:val="00C45FA6"/>
    <w:rsid w:val="00C46E48"/>
    <w:rsid w:val="00C47CF0"/>
    <w:rsid w:val="00C50993"/>
    <w:rsid w:val="00C511D5"/>
    <w:rsid w:val="00C53BA7"/>
    <w:rsid w:val="00C53BDF"/>
    <w:rsid w:val="00C5557C"/>
    <w:rsid w:val="00C571DF"/>
    <w:rsid w:val="00C61127"/>
    <w:rsid w:val="00C623DF"/>
    <w:rsid w:val="00C628B2"/>
    <w:rsid w:val="00C62AF5"/>
    <w:rsid w:val="00C64778"/>
    <w:rsid w:val="00C64EDE"/>
    <w:rsid w:val="00C6576D"/>
    <w:rsid w:val="00C67EB7"/>
    <w:rsid w:val="00C700F4"/>
    <w:rsid w:val="00C71073"/>
    <w:rsid w:val="00C71762"/>
    <w:rsid w:val="00C74685"/>
    <w:rsid w:val="00C748D2"/>
    <w:rsid w:val="00C762BB"/>
    <w:rsid w:val="00C77533"/>
    <w:rsid w:val="00C81551"/>
    <w:rsid w:val="00C81BB5"/>
    <w:rsid w:val="00C82AE2"/>
    <w:rsid w:val="00C82C7A"/>
    <w:rsid w:val="00C83B75"/>
    <w:rsid w:val="00C8617F"/>
    <w:rsid w:val="00C9194B"/>
    <w:rsid w:val="00C9322E"/>
    <w:rsid w:val="00C94983"/>
    <w:rsid w:val="00C95E01"/>
    <w:rsid w:val="00C965A5"/>
    <w:rsid w:val="00CA5544"/>
    <w:rsid w:val="00CA5E71"/>
    <w:rsid w:val="00CA6CB8"/>
    <w:rsid w:val="00CB1490"/>
    <w:rsid w:val="00CB26E6"/>
    <w:rsid w:val="00CB2760"/>
    <w:rsid w:val="00CB5752"/>
    <w:rsid w:val="00CB75B1"/>
    <w:rsid w:val="00CB7D9B"/>
    <w:rsid w:val="00CC2568"/>
    <w:rsid w:val="00CC4A65"/>
    <w:rsid w:val="00CC5DF4"/>
    <w:rsid w:val="00CC614D"/>
    <w:rsid w:val="00CC6DA5"/>
    <w:rsid w:val="00CD0B42"/>
    <w:rsid w:val="00CD4824"/>
    <w:rsid w:val="00CD4C06"/>
    <w:rsid w:val="00CE05C4"/>
    <w:rsid w:val="00CE361D"/>
    <w:rsid w:val="00CE3B7D"/>
    <w:rsid w:val="00CE5686"/>
    <w:rsid w:val="00CE7B53"/>
    <w:rsid w:val="00CF5DA1"/>
    <w:rsid w:val="00CF687A"/>
    <w:rsid w:val="00D01DCA"/>
    <w:rsid w:val="00D06105"/>
    <w:rsid w:val="00D06D90"/>
    <w:rsid w:val="00D137F3"/>
    <w:rsid w:val="00D205B2"/>
    <w:rsid w:val="00D21A13"/>
    <w:rsid w:val="00D222AB"/>
    <w:rsid w:val="00D2252A"/>
    <w:rsid w:val="00D23ADA"/>
    <w:rsid w:val="00D24127"/>
    <w:rsid w:val="00D242A8"/>
    <w:rsid w:val="00D26784"/>
    <w:rsid w:val="00D30A60"/>
    <w:rsid w:val="00D30BDF"/>
    <w:rsid w:val="00D31BA7"/>
    <w:rsid w:val="00D3360E"/>
    <w:rsid w:val="00D34242"/>
    <w:rsid w:val="00D36837"/>
    <w:rsid w:val="00D36AD9"/>
    <w:rsid w:val="00D36E8B"/>
    <w:rsid w:val="00D3779D"/>
    <w:rsid w:val="00D417AC"/>
    <w:rsid w:val="00D4236E"/>
    <w:rsid w:val="00D42EF7"/>
    <w:rsid w:val="00D44697"/>
    <w:rsid w:val="00D453FF"/>
    <w:rsid w:val="00D45CC6"/>
    <w:rsid w:val="00D50C56"/>
    <w:rsid w:val="00D50F35"/>
    <w:rsid w:val="00D52069"/>
    <w:rsid w:val="00D5579F"/>
    <w:rsid w:val="00D6125D"/>
    <w:rsid w:val="00D614DC"/>
    <w:rsid w:val="00D62660"/>
    <w:rsid w:val="00D65C1C"/>
    <w:rsid w:val="00D66DB7"/>
    <w:rsid w:val="00D671F0"/>
    <w:rsid w:val="00D70E18"/>
    <w:rsid w:val="00D7208A"/>
    <w:rsid w:val="00D734E7"/>
    <w:rsid w:val="00D74524"/>
    <w:rsid w:val="00D7491B"/>
    <w:rsid w:val="00D7596F"/>
    <w:rsid w:val="00D803E0"/>
    <w:rsid w:val="00D8159B"/>
    <w:rsid w:val="00D83235"/>
    <w:rsid w:val="00D861AF"/>
    <w:rsid w:val="00D873EF"/>
    <w:rsid w:val="00D90213"/>
    <w:rsid w:val="00D93965"/>
    <w:rsid w:val="00D97E6A"/>
    <w:rsid w:val="00DA0393"/>
    <w:rsid w:val="00DA4F92"/>
    <w:rsid w:val="00DA6880"/>
    <w:rsid w:val="00DA6C33"/>
    <w:rsid w:val="00DB04F3"/>
    <w:rsid w:val="00DB71BC"/>
    <w:rsid w:val="00DC40D1"/>
    <w:rsid w:val="00DC6818"/>
    <w:rsid w:val="00DD012D"/>
    <w:rsid w:val="00DD1D0C"/>
    <w:rsid w:val="00DD220C"/>
    <w:rsid w:val="00DD49BD"/>
    <w:rsid w:val="00DD5FD2"/>
    <w:rsid w:val="00DD6D4D"/>
    <w:rsid w:val="00DE0096"/>
    <w:rsid w:val="00DE00A8"/>
    <w:rsid w:val="00DE1FC6"/>
    <w:rsid w:val="00DE2642"/>
    <w:rsid w:val="00DE35AA"/>
    <w:rsid w:val="00DE46EC"/>
    <w:rsid w:val="00DE63F1"/>
    <w:rsid w:val="00DF10D9"/>
    <w:rsid w:val="00DF15DA"/>
    <w:rsid w:val="00DF1B7D"/>
    <w:rsid w:val="00DF2609"/>
    <w:rsid w:val="00DF2642"/>
    <w:rsid w:val="00DF4FDF"/>
    <w:rsid w:val="00DF60A3"/>
    <w:rsid w:val="00DF7452"/>
    <w:rsid w:val="00E001B7"/>
    <w:rsid w:val="00E00260"/>
    <w:rsid w:val="00E0069B"/>
    <w:rsid w:val="00E00BD9"/>
    <w:rsid w:val="00E03B13"/>
    <w:rsid w:val="00E040D2"/>
    <w:rsid w:val="00E054A3"/>
    <w:rsid w:val="00E105C3"/>
    <w:rsid w:val="00E11C01"/>
    <w:rsid w:val="00E13108"/>
    <w:rsid w:val="00E13228"/>
    <w:rsid w:val="00E132B9"/>
    <w:rsid w:val="00E15158"/>
    <w:rsid w:val="00E1655F"/>
    <w:rsid w:val="00E16E26"/>
    <w:rsid w:val="00E21A4D"/>
    <w:rsid w:val="00E225A0"/>
    <w:rsid w:val="00E22CED"/>
    <w:rsid w:val="00E22D2E"/>
    <w:rsid w:val="00E23233"/>
    <w:rsid w:val="00E23501"/>
    <w:rsid w:val="00E256A3"/>
    <w:rsid w:val="00E2735F"/>
    <w:rsid w:val="00E33473"/>
    <w:rsid w:val="00E36486"/>
    <w:rsid w:val="00E3659F"/>
    <w:rsid w:val="00E365C3"/>
    <w:rsid w:val="00E437FD"/>
    <w:rsid w:val="00E44F94"/>
    <w:rsid w:val="00E45890"/>
    <w:rsid w:val="00E46959"/>
    <w:rsid w:val="00E46F1D"/>
    <w:rsid w:val="00E47CDB"/>
    <w:rsid w:val="00E51428"/>
    <w:rsid w:val="00E51A16"/>
    <w:rsid w:val="00E523DD"/>
    <w:rsid w:val="00E54742"/>
    <w:rsid w:val="00E54A6D"/>
    <w:rsid w:val="00E576E5"/>
    <w:rsid w:val="00E60BAE"/>
    <w:rsid w:val="00E62455"/>
    <w:rsid w:val="00E6258F"/>
    <w:rsid w:val="00E631BA"/>
    <w:rsid w:val="00E65EA0"/>
    <w:rsid w:val="00E6631A"/>
    <w:rsid w:val="00E702DC"/>
    <w:rsid w:val="00E72945"/>
    <w:rsid w:val="00E73EAD"/>
    <w:rsid w:val="00E75B8D"/>
    <w:rsid w:val="00E76125"/>
    <w:rsid w:val="00E76D9F"/>
    <w:rsid w:val="00E7709A"/>
    <w:rsid w:val="00E800AD"/>
    <w:rsid w:val="00E86D81"/>
    <w:rsid w:val="00E90794"/>
    <w:rsid w:val="00E91040"/>
    <w:rsid w:val="00E917C8"/>
    <w:rsid w:val="00E920D4"/>
    <w:rsid w:val="00E92930"/>
    <w:rsid w:val="00E95EFC"/>
    <w:rsid w:val="00E96AAC"/>
    <w:rsid w:val="00E97316"/>
    <w:rsid w:val="00E97B41"/>
    <w:rsid w:val="00EA0CF8"/>
    <w:rsid w:val="00EA1E5E"/>
    <w:rsid w:val="00EA2E74"/>
    <w:rsid w:val="00EA33DB"/>
    <w:rsid w:val="00EA5122"/>
    <w:rsid w:val="00EA6AF3"/>
    <w:rsid w:val="00EB0921"/>
    <w:rsid w:val="00EB120B"/>
    <w:rsid w:val="00EB12E0"/>
    <w:rsid w:val="00EB2614"/>
    <w:rsid w:val="00EB5D35"/>
    <w:rsid w:val="00EB7651"/>
    <w:rsid w:val="00EC22E8"/>
    <w:rsid w:val="00EC5804"/>
    <w:rsid w:val="00EC5B5F"/>
    <w:rsid w:val="00EC5EB0"/>
    <w:rsid w:val="00EC68FE"/>
    <w:rsid w:val="00EC726F"/>
    <w:rsid w:val="00EC7B2A"/>
    <w:rsid w:val="00ED1117"/>
    <w:rsid w:val="00ED25BF"/>
    <w:rsid w:val="00ED2D92"/>
    <w:rsid w:val="00EE1BAE"/>
    <w:rsid w:val="00EE3B35"/>
    <w:rsid w:val="00EE40FE"/>
    <w:rsid w:val="00EE5B1A"/>
    <w:rsid w:val="00EE6763"/>
    <w:rsid w:val="00EE7A95"/>
    <w:rsid w:val="00EF4D44"/>
    <w:rsid w:val="00EF6829"/>
    <w:rsid w:val="00F0096A"/>
    <w:rsid w:val="00F032F4"/>
    <w:rsid w:val="00F0377A"/>
    <w:rsid w:val="00F03971"/>
    <w:rsid w:val="00F0601D"/>
    <w:rsid w:val="00F074AE"/>
    <w:rsid w:val="00F100DC"/>
    <w:rsid w:val="00F12117"/>
    <w:rsid w:val="00F12B77"/>
    <w:rsid w:val="00F1346C"/>
    <w:rsid w:val="00F149C4"/>
    <w:rsid w:val="00F16BB7"/>
    <w:rsid w:val="00F16CC1"/>
    <w:rsid w:val="00F172E1"/>
    <w:rsid w:val="00F2177F"/>
    <w:rsid w:val="00F252AF"/>
    <w:rsid w:val="00F25994"/>
    <w:rsid w:val="00F25F2D"/>
    <w:rsid w:val="00F27142"/>
    <w:rsid w:val="00F32974"/>
    <w:rsid w:val="00F329E2"/>
    <w:rsid w:val="00F32CEF"/>
    <w:rsid w:val="00F34E28"/>
    <w:rsid w:val="00F35A5E"/>
    <w:rsid w:val="00F3761F"/>
    <w:rsid w:val="00F42125"/>
    <w:rsid w:val="00F426CD"/>
    <w:rsid w:val="00F51A34"/>
    <w:rsid w:val="00F54C01"/>
    <w:rsid w:val="00F55619"/>
    <w:rsid w:val="00F56063"/>
    <w:rsid w:val="00F60BCE"/>
    <w:rsid w:val="00F624B2"/>
    <w:rsid w:val="00F63234"/>
    <w:rsid w:val="00F651E1"/>
    <w:rsid w:val="00F66F1E"/>
    <w:rsid w:val="00F72D2F"/>
    <w:rsid w:val="00F72EB7"/>
    <w:rsid w:val="00F84692"/>
    <w:rsid w:val="00F866C4"/>
    <w:rsid w:val="00F867AD"/>
    <w:rsid w:val="00F868E1"/>
    <w:rsid w:val="00F86EF6"/>
    <w:rsid w:val="00F90B37"/>
    <w:rsid w:val="00F91234"/>
    <w:rsid w:val="00F94E7A"/>
    <w:rsid w:val="00F97A7E"/>
    <w:rsid w:val="00F97E8A"/>
    <w:rsid w:val="00FA6EA8"/>
    <w:rsid w:val="00FA70DD"/>
    <w:rsid w:val="00FB3F7C"/>
    <w:rsid w:val="00FB5064"/>
    <w:rsid w:val="00FB5AB6"/>
    <w:rsid w:val="00FB785C"/>
    <w:rsid w:val="00FC3177"/>
    <w:rsid w:val="00FC3CB9"/>
    <w:rsid w:val="00FC4C66"/>
    <w:rsid w:val="00FC5F75"/>
    <w:rsid w:val="00FC733C"/>
    <w:rsid w:val="00FC7A50"/>
    <w:rsid w:val="00FC7B26"/>
    <w:rsid w:val="00FC7EC3"/>
    <w:rsid w:val="00FD12EC"/>
    <w:rsid w:val="00FD714E"/>
    <w:rsid w:val="00FD76BB"/>
    <w:rsid w:val="00FE222F"/>
    <w:rsid w:val="00FE46AB"/>
    <w:rsid w:val="00FE4834"/>
    <w:rsid w:val="00FE5B07"/>
    <w:rsid w:val="00FE6698"/>
    <w:rsid w:val="00FE6BC1"/>
    <w:rsid w:val="00FE75D5"/>
    <w:rsid w:val="00FE792F"/>
    <w:rsid w:val="00FF2091"/>
    <w:rsid w:val="00FF4909"/>
    <w:rsid w:val="00FF72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5:docId w15:val="{D8B6C89A-9B2F-412F-AAD2-6F3BEA74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51"/>
    <w:pPr>
      <w:jc w:val="both"/>
    </w:pPr>
    <w:rPr>
      <w:rFonts w:ascii="Arial Narrow" w:hAnsi="Arial Narrow"/>
      <w:sz w:val="22"/>
      <w:lang w:val="es-ES" w:eastAsia="es-ES"/>
    </w:rPr>
  </w:style>
  <w:style w:type="paragraph" w:styleId="Ttulo1">
    <w:name w:val="heading 1"/>
    <w:basedOn w:val="Normal"/>
    <w:next w:val="Normal"/>
    <w:link w:val="Ttulo1Car"/>
    <w:qFormat/>
    <w:rsid w:val="00C62AF5"/>
    <w:pPr>
      <w:keepNext/>
      <w:numPr>
        <w:numId w:val="5"/>
      </w:numPr>
      <w:jc w:val="center"/>
      <w:outlineLvl w:val="0"/>
    </w:pPr>
    <w:rPr>
      <w:rFonts w:ascii="Arial" w:hAnsi="Arial" w:cs="Arial"/>
      <w:b/>
    </w:rPr>
  </w:style>
  <w:style w:type="paragraph" w:styleId="Ttulo2">
    <w:name w:val="heading 2"/>
    <w:basedOn w:val="Normal"/>
    <w:next w:val="Normal"/>
    <w:link w:val="Ttulo2Car"/>
    <w:qFormat/>
    <w:rsid w:val="007E06B5"/>
    <w:pPr>
      <w:keepNext/>
      <w:numPr>
        <w:ilvl w:val="1"/>
        <w:numId w:val="5"/>
      </w:numPr>
      <w:outlineLvl w:val="1"/>
    </w:pPr>
    <w:rPr>
      <w:rFonts w:cs="Arial"/>
      <w:b/>
      <w:szCs w:val="24"/>
    </w:rPr>
  </w:style>
  <w:style w:type="paragraph" w:styleId="Ttulo3">
    <w:name w:val="heading 3"/>
    <w:basedOn w:val="Normal"/>
    <w:next w:val="Normal"/>
    <w:link w:val="Ttulo3Car"/>
    <w:qFormat/>
    <w:rsid w:val="00C62AF5"/>
    <w:pPr>
      <w:keepNext/>
      <w:numPr>
        <w:ilvl w:val="2"/>
        <w:numId w:val="5"/>
      </w:numPr>
      <w:outlineLvl w:val="2"/>
    </w:pPr>
    <w:rPr>
      <w:rFonts w:ascii="Arial" w:hAnsi="Arial" w:cs="Arial"/>
      <w:b/>
      <w:sz w:val="18"/>
      <w:szCs w:val="18"/>
    </w:rPr>
  </w:style>
  <w:style w:type="paragraph" w:styleId="Ttulo4">
    <w:name w:val="heading 4"/>
    <w:basedOn w:val="Normal"/>
    <w:next w:val="Normal"/>
    <w:link w:val="Ttulo4Car"/>
    <w:qFormat/>
    <w:rsid w:val="00C62AF5"/>
    <w:pPr>
      <w:keepNext/>
      <w:numPr>
        <w:ilvl w:val="3"/>
        <w:numId w:val="5"/>
      </w:numPr>
      <w:outlineLvl w:val="3"/>
    </w:pPr>
    <w:rPr>
      <w:rFonts w:ascii="Arial" w:hAnsi="Arial" w:cs="Arial"/>
      <w:b/>
      <w:sz w:val="16"/>
      <w:szCs w:val="24"/>
    </w:rPr>
  </w:style>
  <w:style w:type="paragraph" w:styleId="Ttulo5">
    <w:name w:val="heading 5"/>
    <w:basedOn w:val="Normal"/>
    <w:next w:val="Normal"/>
    <w:qFormat/>
    <w:rsid w:val="00C62AF5"/>
    <w:pPr>
      <w:keepNext/>
      <w:numPr>
        <w:ilvl w:val="4"/>
        <w:numId w:val="5"/>
      </w:numPr>
      <w:outlineLvl w:val="4"/>
    </w:pPr>
    <w:rPr>
      <w:rFonts w:ascii="Arial" w:hAnsi="Arial" w:cs="Arial"/>
      <w:b/>
      <w:sz w:val="18"/>
      <w:szCs w:val="18"/>
    </w:rPr>
  </w:style>
  <w:style w:type="paragraph" w:styleId="Ttulo6">
    <w:name w:val="heading 6"/>
    <w:basedOn w:val="Normal"/>
    <w:next w:val="Normal"/>
    <w:qFormat/>
    <w:rsid w:val="00C62AF5"/>
    <w:pPr>
      <w:keepNext/>
      <w:numPr>
        <w:ilvl w:val="5"/>
        <w:numId w:val="5"/>
      </w:numPr>
      <w:jc w:val="center"/>
      <w:outlineLvl w:val="5"/>
    </w:pPr>
    <w:rPr>
      <w:rFonts w:ascii="Arial" w:hAnsi="Arial" w:cs="Arial"/>
      <w:b/>
      <w:sz w:val="16"/>
      <w:szCs w:val="24"/>
    </w:rPr>
  </w:style>
  <w:style w:type="paragraph" w:styleId="Ttulo7">
    <w:name w:val="heading 7"/>
    <w:basedOn w:val="Normal"/>
    <w:next w:val="Normal"/>
    <w:qFormat/>
    <w:rsid w:val="00C62AF5"/>
    <w:pPr>
      <w:keepNext/>
      <w:numPr>
        <w:ilvl w:val="6"/>
        <w:numId w:val="5"/>
      </w:numPr>
      <w:jc w:val="center"/>
      <w:outlineLvl w:val="6"/>
    </w:pPr>
    <w:rPr>
      <w:rFonts w:ascii="Arial" w:hAnsi="Arial" w:cs="Arial"/>
      <w:b/>
      <w:i/>
      <w:iCs/>
      <w:szCs w:val="18"/>
    </w:rPr>
  </w:style>
  <w:style w:type="paragraph" w:styleId="Ttulo8">
    <w:name w:val="heading 8"/>
    <w:basedOn w:val="Normal"/>
    <w:next w:val="Normal"/>
    <w:qFormat/>
    <w:rsid w:val="00C62AF5"/>
    <w:pPr>
      <w:keepNext/>
      <w:numPr>
        <w:ilvl w:val="7"/>
        <w:numId w:val="5"/>
      </w:numPr>
      <w:jc w:val="center"/>
      <w:outlineLvl w:val="7"/>
    </w:pPr>
    <w:rPr>
      <w:rFonts w:ascii="Arial" w:hAnsi="Arial" w:cs="Arial"/>
      <w:b/>
      <w:i/>
      <w:iCs/>
      <w:sz w:val="24"/>
      <w:szCs w:val="24"/>
      <w:u w:val="single"/>
    </w:rPr>
  </w:style>
  <w:style w:type="paragraph" w:styleId="Ttulo9">
    <w:name w:val="heading 9"/>
    <w:basedOn w:val="Normal"/>
    <w:next w:val="Normal"/>
    <w:qFormat/>
    <w:rsid w:val="00C62AF5"/>
    <w:pPr>
      <w:keepNext/>
      <w:numPr>
        <w:ilvl w:val="8"/>
        <w:numId w:val="5"/>
      </w:numPr>
      <w:jc w:val="center"/>
      <w:outlineLvl w:val="8"/>
    </w:pPr>
    <w:rPr>
      <w:b/>
      <w:color w:val="3333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185B"/>
    <w:rPr>
      <w:rFonts w:ascii="Arial" w:hAnsi="Arial" w:cs="Arial"/>
      <w:b/>
      <w:sz w:val="22"/>
      <w:lang w:val="es-ES" w:eastAsia="es-ES"/>
    </w:rPr>
  </w:style>
  <w:style w:type="character" w:customStyle="1" w:styleId="Ttulo2Car">
    <w:name w:val="Título 2 Car"/>
    <w:basedOn w:val="Fuentedeprrafopredeter"/>
    <w:link w:val="Ttulo2"/>
    <w:rsid w:val="00812411"/>
    <w:rPr>
      <w:rFonts w:ascii="Arial Narrow" w:hAnsi="Arial Narrow" w:cs="Arial"/>
      <w:b/>
      <w:sz w:val="22"/>
      <w:szCs w:val="24"/>
      <w:lang w:val="es-ES" w:eastAsia="es-ES"/>
    </w:rPr>
  </w:style>
  <w:style w:type="character" w:customStyle="1" w:styleId="Ttulo3Car">
    <w:name w:val="Título 3 Car"/>
    <w:basedOn w:val="Fuentedeprrafopredeter"/>
    <w:link w:val="Ttulo3"/>
    <w:rsid w:val="00812411"/>
    <w:rPr>
      <w:rFonts w:ascii="Arial" w:hAnsi="Arial" w:cs="Arial"/>
      <w:b/>
      <w:sz w:val="18"/>
      <w:szCs w:val="18"/>
      <w:lang w:val="es-ES" w:eastAsia="es-ES"/>
    </w:rPr>
  </w:style>
  <w:style w:type="character" w:customStyle="1" w:styleId="Ttulo4Car">
    <w:name w:val="Título 4 Car"/>
    <w:basedOn w:val="Fuentedeprrafopredeter"/>
    <w:link w:val="Ttulo4"/>
    <w:rsid w:val="00812411"/>
    <w:rPr>
      <w:rFonts w:ascii="Arial" w:hAnsi="Arial" w:cs="Arial"/>
      <w:b/>
      <w:sz w:val="16"/>
      <w:szCs w:val="24"/>
      <w:lang w:val="es-ES" w:eastAsia="es-ES"/>
    </w:rPr>
  </w:style>
  <w:style w:type="paragraph" w:styleId="Encabezado">
    <w:name w:val="header"/>
    <w:basedOn w:val="Normal"/>
    <w:link w:val="EncabezadoCar"/>
    <w:uiPriority w:val="99"/>
    <w:rsid w:val="00F867AD"/>
    <w:pPr>
      <w:tabs>
        <w:tab w:val="center" w:pos="4252"/>
        <w:tab w:val="right" w:pos="8504"/>
      </w:tabs>
    </w:pPr>
  </w:style>
  <w:style w:type="character" w:customStyle="1" w:styleId="EncabezadoCar">
    <w:name w:val="Encabezado Car"/>
    <w:link w:val="Encabezado"/>
    <w:uiPriority w:val="99"/>
    <w:rsid w:val="002F1D44"/>
    <w:rPr>
      <w:lang w:val="es-ES" w:eastAsia="es-ES"/>
    </w:rPr>
  </w:style>
  <w:style w:type="table" w:styleId="Tablaconcuadrcula">
    <w:name w:val="Table Grid"/>
    <w:basedOn w:val="Tablanormal"/>
    <w:uiPriority w:val="39"/>
    <w:rsid w:val="00F86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aliases w:val="Pie de página Car Car"/>
    <w:basedOn w:val="Normal"/>
    <w:link w:val="PiedepginaCar"/>
    <w:uiPriority w:val="99"/>
    <w:rsid w:val="00F867AD"/>
    <w:pPr>
      <w:tabs>
        <w:tab w:val="center" w:pos="4252"/>
        <w:tab w:val="right" w:pos="8504"/>
      </w:tabs>
    </w:pPr>
  </w:style>
  <w:style w:type="character" w:customStyle="1" w:styleId="PiedepginaCar">
    <w:name w:val="Pie de página Car"/>
    <w:aliases w:val="Pie de página Car Car Car"/>
    <w:link w:val="Piedepgina"/>
    <w:uiPriority w:val="99"/>
    <w:rsid w:val="000412AB"/>
    <w:rPr>
      <w:rFonts w:ascii="Arial Narrow" w:hAnsi="Arial Narrow"/>
      <w:sz w:val="22"/>
      <w:lang w:val="es-ES" w:eastAsia="es-ES"/>
    </w:rPr>
  </w:style>
  <w:style w:type="paragraph" w:styleId="Puesto">
    <w:name w:val="Title"/>
    <w:basedOn w:val="Normal"/>
    <w:qFormat/>
    <w:rsid w:val="00C62AF5"/>
    <w:pPr>
      <w:jc w:val="center"/>
    </w:pPr>
    <w:rPr>
      <w:rFonts w:ascii="Arial" w:hAnsi="Arial" w:cs="Arial"/>
      <w:b/>
      <w:sz w:val="24"/>
      <w:szCs w:val="24"/>
    </w:rPr>
  </w:style>
  <w:style w:type="paragraph" w:styleId="TDC2">
    <w:name w:val="toc 2"/>
    <w:basedOn w:val="Normal"/>
    <w:next w:val="Normal"/>
    <w:autoRedefine/>
    <w:uiPriority w:val="39"/>
    <w:qFormat/>
    <w:rsid w:val="007E06B5"/>
    <w:pPr>
      <w:tabs>
        <w:tab w:val="left" w:pos="960"/>
        <w:tab w:val="right" w:leader="dot" w:pos="9113"/>
      </w:tabs>
      <w:ind w:left="935" w:hanging="561"/>
    </w:pPr>
    <w:rPr>
      <w:rFonts w:ascii="Arial" w:hAnsi="Arial" w:cs="Arial"/>
      <w:bCs/>
      <w:sz w:val="24"/>
      <w:szCs w:val="24"/>
    </w:rPr>
  </w:style>
  <w:style w:type="paragraph" w:styleId="TDC1">
    <w:name w:val="toc 1"/>
    <w:basedOn w:val="Normal"/>
    <w:next w:val="Normal"/>
    <w:autoRedefine/>
    <w:uiPriority w:val="39"/>
    <w:qFormat/>
    <w:rsid w:val="003D2E28"/>
    <w:pPr>
      <w:tabs>
        <w:tab w:val="left" w:pos="935"/>
        <w:tab w:val="right" w:leader="dot" w:pos="8789"/>
      </w:tabs>
      <w:ind w:left="561" w:hanging="561"/>
    </w:pPr>
    <w:rPr>
      <w:rFonts w:ascii="Arial" w:hAnsi="Arial" w:cs="Arial"/>
      <w:bCs/>
      <w:szCs w:val="24"/>
    </w:rPr>
  </w:style>
  <w:style w:type="paragraph" w:styleId="TDC3">
    <w:name w:val="toc 3"/>
    <w:basedOn w:val="Normal"/>
    <w:next w:val="Normal"/>
    <w:autoRedefine/>
    <w:uiPriority w:val="39"/>
    <w:qFormat/>
    <w:rsid w:val="006973A4"/>
    <w:pPr>
      <w:tabs>
        <w:tab w:val="left" w:pos="1122"/>
        <w:tab w:val="right" w:leader="dot" w:pos="9113"/>
      </w:tabs>
      <w:ind w:left="1122" w:hanging="748"/>
    </w:pPr>
    <w:rPr>
      <w:rFonts w:ascii="Arial" w:hAnsi="Arial" w:cs="Arial"/>
      <w:bCs/>
    </w:rPr>
  </w:style>
  <w:style w:type="paragraph" w:styleId="Textodeglobo">
    <w:name w:val="Balloon Text"/>
    <w:basedOn w:val="Normal"/>
    <w:link w:val="TextodegloboCar"/>
    <w:uiPriority w:val="99"/>
    <w:semiHidden/>
    <w:rsid w:val="00217CCC"/>
    <w:rPr>
      <w:rFonts w:ascii="Tahoma" w:hAnsi="Tahoma" w:cs="Tahoma"/>
      <w:sz w:val="16"/>
      <w:szCs w:val="16"/>
    </w:rPr>
  </w:style>
  <w:style w:type="character" w:customStyle="1" w:styleId="TextodegloboCar">
    <w:name w:val="Texto de globo Car"/>
    <w:basedOn w:val="Fuentedeprrafopredeter"/>
    <w:link w:val="Textodeglobo"/>
    <w:uiPriority w:val="99"/>
    <w:semiHidden/>
    <w:rsid w:val="00812411"/>
    <w:rPr>
      <w:rFonts w:ascii="Tahoma" w:hAnsi="Tahoma" w:cs="Tahoma"/>
      <w:sz w:val="16"/>
      <w:szCs w:val="16"/>
      <w:lang w:val="es-ES" w:eastAsia="es-ES"/>
    </w:rPr>
  </w:style>
  <w:style w:type="paragraph" w:styleId="Prrafodelista">
    <w:name w:val="List Paragraph"/>
    <w:basedOn w:val="Normal"/>
    <w:uiPriority w:val="34"/>
    <w:qFormat/>
    <w:rsid w:val="00EE40FE"/>
    <w:pPr>
      <w:ind w:left="720"/>
      <w:contextualSpacing/>
    </w:pPr>
  </w:style>
  <w:style w:type="paragraph" w:styleId="Textoindependiente3">
    <w:name w:val="Body Text 3"/>
    <w:basedOn w:val="Normal"/>
    <w:link w:val="Textoindependiente3Car1"/>
    <w:rsid w:val="00067636"/>
    <w:rPr>
      <w:rFonts w:ascii="Arial" w:hAnsi="Arial"/>
      <w:sz w:val="24"/>
      <w:u w:val="single"/>
    </w:rPr>
  </w:style>
  <w:style w:type="character" w:customStyle="1" w:styleId="Textoindependiente3Car1">
    <w:name w:val="Texto independiente 3 Car1"/>
    <w:basedOn w:val="Fuentedeprrafopredeter"/>
    <w:link w:val="Textoindependiente3"/>
    <w:rsid w:val="00067636"/>
    <w:rPr>
      <w:rFonts w:ascii="Arial" w:hAnsi="Arial"/>
      <w:sz w:val="24"/>
      <w:u w:val="single"/>
      <w:lang w:val="es-ES" w:eastAsia="es-ES"/>
    </w:rPr>
  </w:style>
  <w:style w:type="character" w:customStyle="1" w:styleId="Textoindependiente3Car">
    <w:name w:val="Texto independiente 3 Car"/>
    <w:basedOn w:val="Fuentedeprrafopredeter"/>
    <w:rsid w:val="00067636"/>
    <w:rPr>
      <w:sz w:val="16"/>
      <w:szCs w:val="16"/>
      <w:lang w:val="es-ES" w:eastAsia="es-ES"/>
    </w:rPr>
  </w:style>
  <w:style w:type="paragraph" w:customStyle="1" w:styleId="Titulo1">
    <w:name w:val="Titulo 1"/>
    <w:basedOn w:val="Normal"/>
    <w:rsid w:val="00067636"/>
    <w:rPr>
      <w:rFonts w:ascii="Arial" w:hAnsi="Arial" w:cs="Arial"/>
      <w:b/>
      <w:bCs/>
      <w:szCs w:val="22"/>
    </w:rPr>
  </w:style>
  <w:style w:type="paragraph" w:styleId="Textoindependiente2">
    <w:name w:val="Body Text 2"/>
    <w:basedOn w:val="Normal"/>
    <w:link w:val="Textoindependiente2Car"/>
    <w:rsid w:val="00857280"/>
    <w:pPr>
      <w:spacing w:after="120" w:line="480" w:lineRule="auto"/>
    </w:pPr>
  </w:style>
  <w:style w:type="character" w:customStyle="1" w:styleId="Textoindependiente2Car">
    <w:name w:val="Texto independiente 2 Car"/>
    <w:basedOn w:val="Fuentedeprrafopredeter"/>
    <w:link w:val="Textoindependiente2"/>
    <w:rsid w:val="00857280"/>
    <w:rPr>
      <w:lang w:val="es-ES" w:eastAsia="es-ES"/>
    </w:rPr>
  </w:style>
  <w:style w:type="paragraph" w:styleId="Sangra3detindependiente">
    <w:name w:val="Body Text Indent 3"/>
    <w:basedOn w:val="Normal"/>
    <w:link w:val="Sangra3detindependienteCar"/>
    <w:rsid w:val="0008469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84695"/>
    <w:rPr>
      <w:sz w:val="16"/>
      <w:szCs w:val="16"/>
      <w:lang w:val="es-ES" w:eastAsia="es-ES"/>
    </w:rPr>
  </w:style>
  <w:style w:type="paragraph" w:styleId="Textoindependiente">
    <w:name w:val="Body Text"/>
    <w:basedOn w:val="Normal"/>
    <w:link w:val="TextoindependienteCar"/>
    <w:rsid w:val="00084695"/>
    <w:pPr>
      <w:spacing w:after="120"/>
    </w:pPr>
    <w:rPr>
      <w:lang w:val="es-CO"/>
    </w:rPr>
  </w:style>
  <w:style w:type="character" w:customStyle="1" w:styleId="TextoindependienteCar">
    <w:name w:val="Texto independiente Car"/>
    <w:basedOn w:val="Fuentedeprrafopredeter"/>
    <w:link w:val="Textoindependiente"/>
    <w:rsid w:val="00084695"/>
    <w:rPr>
      <w:lang w:eastAsia="es-ES"/>
    </w:rPr>
  </w:style>
  <w:style w:type="character" w:customStyle="1" w:styleId="text">
    <w:name w:val="text"/>
    <w:basedOn w:val="Fuentedeprrafopredeter"/>
    <w:rsid w:val="00084695"/>
  </w:style>
  <w:style w:type="character" w:customStyle="1" w:styleId="hps">
    <w:name w:val="hps"/>
    <w:basedOn w:val="Fuentedeprrafopredeter"/>
    <w:rsid w:val="00084695"/>
  </w:style>
  <w:style w:type="table" w:styleId="Tablaconcuadrcula8">
    <w:name w:val="Table Grid 8"/>
    <w:basedOn w:val="Tablanormal"/>
    <w:rsid w:val="000846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Refdecomentario">
    <w:name w:val="annotation reference"/>
    <w:basedOn w:val="Fuentedeprrafopredeter"/>
    <w:uiPriority w:val="99"/>
    <w:rsid w:val="005826D6"/>
    <w:rPr>
      <w:sz w:val="16"/>
      <w:szCs w:val="16"/>
    </w:rPr>
  </w:style>
  <w:style w:type="paragraph" w:styleId="Textocomentario">
    <w:name w:val="annotation text"/>
    <w:basedOn w:val="Normal"/>
    <w:link w:val="TextocomentarioCar"/>
    <w:uiPriority w:val="99"/>
    <w:rsid w:val="005826D6"/>
  </w:style>
  <w:style w:type="character" w:customStyle="1" w:styleId="TextocomentarioCar">
    <w:name w:val="Texto comentario Car"/>
    <w:basedOn w:val="Fuentedeprrafopredeter"/>
    <w:link w:val="Textocomentario"/>
    <w:uiPriority w:val="99"/>
    <w:rsid w:val="005826D6"/>
    <w:rPr>
      <w:lang w:val="es-ES" w:eastAsia="es-ES"/>
    </w:rPr>
  </w:style>
  <w:style w:type="paragraph" w:styleId="Asuntodelcomentario">
    <w:name w:val="annotation subject"/>
    <w:basedOn w:val="Textocomentario"/>
    <w:next w:val="Textocomentario"/>
    <w:link w:val="AsuntodelcomentarioCar"/>
    <w:rsid w:val="005826D6"/>
    <w:rPr>
      <w:b/>
      <w:bCs/>
    </w:rPr>
  </w:style>
  <w:style w:type="character" w:customStyle="1" w:styleId="AsuntodelcomentarioCar">
    <w:name w:val="Asunto del comentario Car"/>
    <w:basedOn w:val="TextocomentarioCar"/>
    <w:link w:val="Asuntodelcomentario"/>
    <w:rsid w:val="005826D6"/>
    <w:rPr>
      <w:b/>
      <w:bCs/>
      <w:lang w:val="es-ES" w:eastAsia="es-ES"/>
    </w:rPr>
  </w:style>
  <w:style w:type="character" w:styleId="Nmerodepgina">
    <w:name w:val="page number"/>
    <w:semiHidden/>
    <w:rsid w:val="002F1D44"/>
  </w:style>
  <w:style w:type="paragraph" w:styleId="Listaconnmeros">
    <w:name w:val="List Number"/>
    <w:basedOn w:val="Normal"/>
    <w:rsid w:val="002F1D44"/>
    <w:pPr>
      <w:numPr>
        <w:numId w:val="1"/>
      </w:numPr>
      <w:spacing w:after="240"/>
    </w:pPr>
    <w:rPr>
      <w:sz w:val="24"/>
      <w:szCs w:val="24"/>
    </w:rPr>
  </w:style>
  <w:style w:type="paragraph" w:styleId="TtulodeTDC">
    <w:name w:val="TOC Heading"/>
    <w:basedOn w:val="Ttulo1"/>
    <w:next w:val="Normal"/>
    <w:uiPriority w:val="39"/>
    <w:unhideWhenUsed/>
    <w:qFormat/>
    <w:rsid w:val="002423DC"/>
    <w:pPr>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O" w:eastAsia="es-CO"/>
    </w:rPr>
  </w:style>
  <w:style w:type="character" w:styleId="Hipervnculo">
    <w:name w:val="Hyperlink"/>
    <w:basedOn w:val="Fuentedeprrafopredeter"/>
    <w:uiPriority w:val="99"/>
    <w:unhideWhenUsed/>
    <w:rsid w:val="002423DC"/>
    <w:rPr>
      <w:color w:val="0000FF" w:themeColor="hyperlink"/>
      <w:u w:val="single"/>
    </w:rPr>
  </w:style>
  <w:style w:type="paragraph" w:styleId="Sinespaciado">
    <w:name w:val="No Spacing"/>
    <w:uiPriority w:val="1"/>
    <w:qFormat/>
    <w:rsid w:val="003D2E28"/>
    <w:pPr>
      <w:jc w:val="both"/>
    </w:pPr>
    <w:rPr>
      <w:rFonts w:ascii="Arial Narrow" w:hAnsi="Arial Narrow"/>
      <w:sz w:val="24"/>
      <w:szCs w:val="24"/>
      <w:lang w:eastAsia="es-ES"/>
    </w:rPr>
  </w:style>
  <w:style w:type="paragraph" w:styleId="NormalWeb">
    <w:name w:val="Normal (Web)"/>
    <w:basedOn w:val="Normal"/>
    <w:uiPriority w:val="99"/>
    <w:unhideWhenUsed/>
    <w:rsid w:val="00DA6C33"/>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805C1F"/>
    <w:rPr>
      <w:b/>
      <w:bCs/>
    </w:rPr>
  </w:style>
  <w:style w:type="paragraph" w:styleId="Revisin">
    <w:name w:val="Revision"/>
    <w:hidden/>
    <w:uiPriority w:val="99"/>
    <w:semiHidden/>
    <w:rsid w:val="0000244B"/>
    <w:rPr>
      <w:lang w:val="es-ES" w:eastAsia="es-ES"/>
    </w:rPr>
  </w:style>
  <w:style w:type="paragraph" w:styleId="Textonotapie">
    <w:name w:val="footnote text"/>
    <w:basedOn w:val="Normal"/>
    <w:link w:val="TextonotapieCar"/>
    <w:semiHidden/>
    <w:unhideWhenUsed/>
    <w:rsid w:val="005C1AF8"/>
    <w:rPr>
      <w:sz w:val="20"/>
    </w:rPr>
  </w:style>
  <w:style w:type="character" w:customStyle="1" w:styleId="TextonotapieCar">
    <w:name w:val="Texto nota pie Car"/>
    <w:basedOn w:val="Fuentedeprrafopredeter"/>
    <w:link w:val="Textonotapie"/>
    <w:semiHidden/>
    <w:rsid w:val="005C1AF8"/>
    <w:rPr>
      <w:rFonts w:ascii="Arial Narrow" w:hAnsi="Arial Narrow"/>
      <w:lang w:val="es-ES" w:eastAsia="es-ES"/>
    </w:rPr>
  </w:style>
  <w:style w:type="character" w:styleId="Refdenotaalpie">
    <w:name w:val="footnote reference"/>
    <w:basedOn w:val="Fuentedeprrafopredeter"/>
    <w:semiHidden/>
    <w:unhideWhenUsed/>
    <w:rsid w:val="005C1AF8"/>
    <w:rPr>
      <w:vertAlign w:val="superscript"/>
    </w:rPr>
  </w:style>
  <w:style w:type="paragraph" w:customStyle="1" w:styleId="1">
    <w:name w:val="1"/>
    <w:basedOn w:val="Normal"/>
    <w:next w:val="Puesto"/>
    <w:qFormat/>
    <w:rsid w:val="00514150"/>
    <w:pPr>
      <w:widowControl w:val="0"/>
      <w:adjustRightInd w:val="0"/>
      <w:spacing w:line="360" w:lineRule="atLeast"/>
      <w:jc w:val="center"/>
      <w:textAlignment w:val="baseline"/>
    </w:pPr>
    <w:rPr>
      <w:rFonts w:ascii="Times New Roman" w:hAnsi="Times New Roman"/>
      <w:sz w:val="24"/>
    </w:rPr>
  </w:style>
  <w:style w:type="character" w:customStyle="1" w:styleId="st">
    <w:name w:val="st"/>
    <w:rsid w:val="00514150"/>
  </w:style>
  <w:style w:type="paragraph" w:customStyle="1" w:styleId="WW-Textoindependiente3">
    <w:name w:val="WW-Texto independiente 3"/>
    <w:basedOn w:val="Normal"/>
    <w:rsid w:val="00BB116A"/>
    <w:pPr>
      <w:suppressAutoHyphens/>
    </w:pPr>
    <w:rPr>
      <w:rFonts w:ascii="Arial" w:hAnsi="Arial"/>
      <w:sz w:val="24"/>
      <w:lang w:val="es-ES_tradnl" w:eastAsia="ar-SA"/>
    </w:rPr>
  </w:style>
  <w:style w:type="paragraph" w:customStyle="1" w:styleId="Default">
    <w:name w:val="Default"/>
    <w:rsid w:val="008D1AA1"/>
    <w:pPr>
      <w:autoSpaceDE w:val="0"/>
      <w:autoSpaceDN w:val="0"/>
      <w:adjustRightInd w:val="0"/>
    </w:pPr>
    <w:rPr>
      <w:rFonts w:ascii="Arial" w:hAnsi="Arial" w:cs="Arial"/>
      <w:color w:val="000000"/>
      <w:sz w:val="24"/>
      <w:szCs w:val="24"/>
    </w:rPr>
  </w:style>
  <w:style w:type="paragraph" w:styleId="Subttulo">
    <w:name w:val="Subtitle"/>
    <w:basedOn w:val="Normal"/>
    <w:next w:val="Normal"/>
    <w:link w:val="SubttuloCar"/>
    <w:qFormat/>
    <w:rsid w:val="005D057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rsid w:val="005D0574"/>
    <w:rPr>
      <w:rFonts w:asciiTheme="minorHAnsi" w:eastAsiaTheme="minorEastAsia" w:hAnsiTheme="minorHAnsi" w:cstheme="minorBidi"/>
      <w:color w:val="5A5A5A" w:themeColor="text1" w:themeTint="A5"/>
      <w:spacing w:val="15"/>
      <w:sz w:val="22"/>
      <w:szCs w:val="22"/>
      <w:lang w:val="es-ES" w:eastAsia="es-ES"/>
    </w:rPr>
  </w:style>
  <w:style w:type="character" w:styleId="nfasis">
    <w:name w:val="Emphasis"/>
    <w:basedOn w:val="Fuentedeprrafopredeter"/>
    <w:uiPriority w:val="20"/>
    <w:qFormat/>
    <w:rsid w:val="00AC13C3"/>
    <w:rPr>
      <w:i/>
      <w:iCs/>
    </w:rPr>
  </w:style>
  <w:style w:type="character" w:customStyle="1" w:styleId="apple-converted-space">
    <w:name w:val="apple-converted-space"/>
    <w:basedOn w:val="Fuentedeprrafopredeter"/>
    <w:rsid w:val="00AC13C3"/>
  </w:style>
  <w:style w:type="paragraph" w:customStyle="1" w:styleId="TableParagraph">
    <w:name w:val="Table Paragraph"/>
    <w:basedOn w:val="Normal"/>
    <w:uiPriority w:val="1"/>
    <w:rsid w:val="00A52E48"/>
    <w:pPr>
      <w:ind w:left="103"/>
      <w:jc w:val="left"/>
    </w:pPr>
    <w:rPr>
      <w:rFonts w:ascii="Arial" w:eastAsia="Calibri" w:hAnsi="Arial" w:cs="Arial"/>
      <w:szCs w:val="22"/>
      <w:lang w:val="es-MX" w:eastAsia="en-US"/>
    </w:rPr>
  </w:style>
  <w:style w:type="paragraph" w:customStyle="1" w:styleId="NormalArial">
    <w:name w:val="Normal + Arial"/>
    <w:aliases w:val="12 pt,Negrita,Verde azulado,Justificado"/>
    <w:basedOn w:val="Ttulo1"/>
    <w:rsid w:val="00812411"/>
    <w:pPr>
      <w:numPr>
        <w:numId w:val="0"/>
      </w:numPr>
      <w:spacing w:before="240" w:after="60"/>
    </w:pPr>
    <w:rPr>
      <w:rFonts w:cs="Times New Roman"/>
      <w:kern w:val="28"/>
      <w:sz w:val="24"/>
      <w:szCs w:val="24"/>
    </w:rPr>
  </w:style>
  <w:style w:type="paragraph" w:styleId="TDC4">
    <w:name w:val="toc 4"/>
    <w:basedOn w:val="Normal"/>
    <w:next w:val="Normal"/>
    <w:autoRedefine/>
    <w:uiPriority w:val="39"/>
    <w:unhideWhenUsed/>
    <w:rsid w:val="00812411"/>
    <w:pPr>
      <w:spacing w:after="100" w:line="276" w:lineRule="auto"/>
      <w:ind w:left="660"/>
      <w:jc w:val="left"/>
    </w:pPr>
    <w:rPr>
      <w:rFonts w:asciiTheme="minorHAnsi" w:eastAsiaTheme="minorEastAsia" w:hAnsiTheme="minorHAnsi" w:cstheme="minorBidi"/>
      <w:szCs w:val="22"/>
      <w:lang w:val="es-CO" w:eastAsia="es-CO"/>
    </w:rPr>
  </w:style>
  <w:style w:type="paragraph" w:styleId="TDC5">
    <w:name w:val="toc 5"/>
    <w:basedOn w:val="Normal"/>
    <w:next w:val="Normal"/>
    <w:autoRedefine/>
    <w:uiPriority w:val="39"/>
    <w:unhideWhenUsed/>
    <w:rsid w:val="00812411"/>
    <w:pPr>
      <w:spacing w:after="100" w:line="276" w:lineRule="auto"/>
      <w:ind w:left="880"/>
      <w:jc w:val="left"/>
    </w:pPr>
    <w:rPr>
      <w:rFonts w:asciiTheme="minorHAnsi" w:eastAsiaTheme="minorEastAsia" w:hAnsiTheme="minorHAnsi" w:cstheme="minorBidi"/>
      <w:szCs w:val="22"/>
      <w:lang w:val="es-CO" w:eastAsia="es-CO"/>
    </w:rPr>
  </w:style>
  <w:style w:type="paragraph" w:styleId="TDC6">
    <w:name w:val="toc 6"/>
    <w:basedOn w:val="Normal"/>
    <w:next w:val="Normal"/>
    <w:autoRedefine/>
    <w:uiPriority w:val="39"/>
    <w:unhideWhenUsed/>
    <w:rsid w:val="00812411"/>
    <w:pPr>
      <w:spacing w:after="100" w:line="276" w:lineRule="auto"/>
      <w:ind w:left="1100"/>
      <w:jc w:val="left"/>
    </w:pPr>
    <w:rPr>
      <w:rFonts w:asciiTheme="minorHAnsi" w:eastAsiaTheme="minorEastAsia" w:hAnsiTheme="minorHAnsi" w:cstheme="minorBidi"/>
      <w:szCs w:val="22"/>
      <w:lang w:val="es-CO" w:eastAsia="es-CO"/>
    </w:rPr>
  </w:style>
  <w:style w:type="paragraph" w:styleId="TDC7">
    <w:name w:val="toc 7"/>
    <w:basedOn w:val="Normal"/>
    <w:next w:val="Normal"/>
    <w:autoRedefine/>
    <w:uiPriority w:val="39"/>
    <w:unhideWhenUsed/>
    <w:rsid w:val="00812411"/>
    <w:pPr>
      <w:spacing w:after="100" w:line="276" w:lineRule="auto"/>
      <w:ind w:left="1320"/>
      <w:jc w:val="left"/>
    </w:pPr>
    <w:rPr>
      <w:rFonts w:asciiTheme="minorHAnsi" w:eastAsiaTheme="minorEastAsia" w:hAnsiTheme="minorHAnsi" w:cstheme="minorBidi"/>
      <w:szCs w:val="22"/>
      <w:lang w:val="es-CO" w:eastAsia="es-CO"/>
    </w:rPr>
  </w:style>
  <w:style w:type="paragraph" w:styleId="TDC8">
    <w:name w:val="toc 8"/>
    <w:basedOn w:val="Normal"/>
    <w:next w:val="Normal"/>
    <w:autoRedefine/>
    <w:uiPriority w:val="39"/>
    <w:unhideWhenUsed/>
    <w:rsid w:val="00812411"/>
    <w:pPr>
      <w:spacing w:after="100" w:line="276" w:lineRule="auto"/>
      <w:ind w:left="1540"/>
      <w:jc w:val="left"/>
    </w:pPr>
    <w:rPr>
      <w:rFonts w:asciiTheme="minorHAnsi" w:eastAsiaTheme="minorEastAsia" w:hAnsiTheme="minorHAnsi" w:cstheme="minorBidi"/>
      <w:szCs w:val="22"/>
      <w:lang w:val="es-CO" w:eastAsia="es-CO"/>
    </w:rPr>
  </w:style>
  <w:style w:type="paragraph" w:styleId="TDC9">
    <w:name w:val="toc 9"/>
    <w:basedOn w:val="Normal"/>
    <w:next w:val="Normal"/>
    <w:autoRedefine/>
    <w:uiPriority w:val="39"/>
    <w:unhideWhenUsed/>
    <w:rsid w:val="00812411"/>
    <w:pPr>
      <w:spacing w:after="100" w:line="276" w:lineRule="auto"/>
      <w:ind w:left="1760"/>
      <w:jc w:val="left"/>
    </w:pPr>
    <w:rPr>
      <w:rFonts w:asciiTheme="minorHAnsi" w:eastAsiaTheme="minorEastAsia" w:hAnsiTheme="minorHAnsi" w:cstheme="minorBidi"/>
      <w:szCs w:val="22"/>
      <w:lang w:val="es-CO" w:eastAsia="es-CO"/>
    </w:rPr>
  </w:style>
  <w:style w:type="character" w:customStyle="1" w:styleId="controjoos">
    <w:name w:val="controjoos"/>
    <w:basedOn w:val="Fuentedeprrafopredeter"/>
    <w:rsid w:val="00812411"/>
  </w:style>
  <w:style w:type="table" w:styleId="Tabladecuadrcula4-nfasis1">
    <w:name w:val="Grid Table 4 Accent 1"/>
    <w:basedOn w:val="Tablanormal"/>
    <w:uiPriority w:val="49"/>
    <w:rsid w:val="0098612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5oscura-nfasis1">
    <w:name w:val="Grid Table 5 Dark Accent 1"/>
    <w:basedOn w:val="Tablanormal"/>
    <w:uiPriority w:val="50"/>
    <w:rsid w:val="00E57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4-nfasis5">
    <w:name w:val="Grid Table 4 Accent 5"/>
    <w:basedOn w:val="Tablanormal"/>
    <w:uiPriority w:val="49"/>
    <w:rsid w:val="00E001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7">
      <w:bodyDiv w:val="1"/>
      <w:marLeft w:val="0"/>
      <w:marRight w:val="0"/>
      <w:marTop w:val="0"/>
      <w:marBottom w:val="0"/>
      <w:divBdr>
        <w:top w:val="none" w:sz="0" w:space="0" w:color="auto"/>
        <w:left w:val="none" w:sz="0" w:space="0" w:color="auto"/>
        <w:bottom w:val="none" w:sz="0" w:space="0" w:color="auto"/>
        <w:right w:val="none" w:sz="0" w:space="0" w:color="auto"/>
      </w:divBdr>
    </w:div>
    <w:div w:id="17439960">
      <w:bodyDiv w:val="1"/>
      <w:marLeft w:val="0"/>
      <w:marRight w:val="0"/>
      <w:marTop w:val="0"/>
      <w:marBottom w:val="0"/>
      <w:divBdr>
        <w:top w:val="none" w:sz="0" w:space="0" w:color="auto"/>
        <w:left w:val="none" w:sz="0" w:space="0" w:color="auto"/>
        <w:bottom w:val="none" w:sz="0" w:space="0" w:color="auto"/>
        <w:right w:val="none" w:sz="0" w:space="0" w:color="auto"/>
      </w:divBdr>
    </w:div>
    <w:div w:id="71895293">
      <w:bodyDiv w:val="1"/>
      <w:marLeft w:val="0"/>
      <w:marRight w:val="0"/>
      <w:marTop w:val="0"/>
      <w:marBottom w:val="0"/>
      <w:divBdr>
        <w:top w:val="none" w:sz="0" w:space="0" w:color="auto"/>
        <w:left w:val="none" w:sz="0" w:space="0" w:color="auto"/>
        <w:bottom w:val="none" w:sz="0" w:space="0" w:color="auto"/>
        <w:right w:val="none" w:sz="0" w:space="0" w:color="auto"/>
      </w:divBdr>
    </w:div>
    <w:div w:id="138806743">
      <w:bodyDiv w:val="1"/>
      <w:marLeft w:val="0"/>
      <w:marRight w:val="0"/>
      <w:marTop w:val="0"/>
      <w:marBottom w:val="0"/>
      <w:divBdr>
        <w:top w:val="none" w:sz="0" w:space="0" w:color="auto"/>
        <w:left w:val="none" w:sz="0" w:space="0" w:color="auto"/>
        <w:bottom w:val="none" w:sz="0" w:space="0" w:color="auto"/>
        <w:right w:val="none" w:sz="0" w:space="0" w:color="auto"/>
      </w:divBdr>
    </w:div>
    <w:div w:id="204870540">
      <w:bodyDiv w:val="1"/>
      <w:marLeft w:val="0"/>
      <w:marRight w:val="0"/>
      <w:marTop w:val="0"/>
      <w:marBottom w:val="0"/>
      <w:divBdr>
        <w:top w:val="none" w:sz="0" w:space="0" w:color="auto"/>
        <w:left w:val="none" w:sz="0" w:space="0" w:color="auto"/>
        <w:bottom w:val="none" w:sz="0" w:space="0" w:color="auto"/>
        <w:right w:val="none" w:sz="0" w:space="0" w:color="auto"/>
      </w:divBdr>
    </w:div>
    <w:div w:id="363874452">
      <w:bodyDiv w:val="1"/>
      <w:marLeft w:val="0"/>
      <w:marRight w:val="0"/>
      <w:marTop w:val="0"/>
      <w:marBottom w:val="0"/>
      <w:divBdr>
        <w:top w:val="none" w:sz="0" w:space="0" w:color="auto"/>
        <w:left w:val="none" w:sz="0" w:space="0" w:color="auto"/>
        <w:bottom w:val="none" w:sz="0" w:space="0" w:color="auto"/>
        <w:right w:val="none" w:sz="0" w:space="0" w:color="auto"/>
      </w:divBdr>
      <w:divsChild>
        <w:div w:id="208615353">
          <w:marLeft w:val="0"/>
          <w:marRight w:val="0"/>
          <w:marTop w:val="0"/>
          <w:marBottom w:val="0"/>
          <w:divBdr>
            <w:top w:val="none" w:sz="0" w:space="0" w:color="auto"/>
            <w:left w:val="none" w:sz="0" w:space="0" w:color="auto"/>
            <w:bottom w:val="none" w:sz="0" w:space="0" w:color="auto"/>
            <w:right w:val="none" w:sz="0" w:space="0" w:color="auto"/>
          </w:divBdr>
        </w:div>
      </w:divsChild>
    </w:div>
    <w:div w:id="499318993">
      <w:bodyDiv w:val="1"/>
      <w:marLeft w:val="0"/>
      <w:marRight w:val="0"/>
      <w:marTop w:val="0"/>
      <w:marBottom w:val="0"/>
      <w:divBdr>
        <w:top w:val="none" w:sz="0" w:space="0" w:color="auto"/>
        <w:left w:val="none" w:sz="0" w:space="0" w:color="auto"/>
        <w:bottom w:val="none" w:sz="0" w:space="0" w:color="auto"/>
        <w:right w:val="none" w:sz="0" w:space="0" w:color="auto"/>
      </w:divBdr>
    </w:div>
    <w:div w:id="566916311">
      <w:bodyDiv w:val="1"/>
      <w:marLeft w:val="0"/>
      <w:marRight w:val="0"/>
      <w:marTop w:val="0"/>
      <w:marBottom w:val="0"/>
      <w:divBdr>
        <w:top w:val="none" w:sz="0" w:space="0" w:color="auto"/>
        <w:left w:val="none" w:sz="0" w:space="0" w:color="auto"/>
        <w:bottom w:val="none" w:sz="0" w:space="0" w:color="auto"/>
        <w:right w:val="none" w:sz="0" w:space="0" w:color="auto"/>
      </w:divBdr>
    </w:div>
    <w:div w:id="608585916">
      <w:bodyDiv w:val="1"/>
      <w:marLeft w:val="0"/>
      <w:marRight w:val="0"/>
      <w:marTop w:val="0"/>
      <w:marBottom w:val="0"/>
      <w:divBdr>
        <w:top w:val="none" w:sz="0" w:space="0" w:color="auto"/>
        <w:left w:val="none" w:sz="0" w:space="0" w:color="auto"/>
        <w:bottom w:val="none" w:sz="0" w:space="0" w:color="auto"/>
        <w:right w:val="none" w:sz="0" w:space="0" w:color="auto"/>
      </w:divBdr>
    </w:div>
    <w:div w:id="792556926">
      <w:bodyDiv w:val="1"/>
      <w:marLeft w:val="0"/>
      <w:marRight w:val="0"/>
      <w:marTop w:val="0"/>
      <w:marBottom w:val="0"/>
      <w:divBdr>
        <w:top w:val="none" w:sz="0" w:space="0" w:color="auto"/>
        <w:left w:val="none" w:sz="0" w:space="0" w:color="auto"/>
        <w:bottom w:val="none" w:sz="0" w:space="0" w:color="auto"/>
        <w:right w:val="none" w:sz="0" w:space="0" w:color="auto"/>
      </w:divBdr>
    </w:div>
    <w:div w:id="802235146">
      <w:bodyDiv w:val="1"/>
      <w:marLeft w:val="0"/>
      <w:marRight w:val="0"/>
      <w:marTop w:val="0"/>
      <w:marBottom w:val="0"/>
      <w:divBdr>
        <w:top w:val="none" w:sz="0" w:space="0" w:color="auto"/>
        <w:left w:val="none" w:sz="0" w:space="0" w:color="auto"/>
        <w:bottom w:val="none" w:sz="0" w:space="0" w:color="auto"/>
        <w:right w:val="none" w:sz="0" w:space="0" w:color="auto"/>
      </w:divBdr>
    </w:div>
    <w:div w:id="818159398">
      <w:bodyDiv w:val="1"/>
      <w:marLeft w:val="0"/>
      <w:marRight w:val="0"/>
      <w:marTop w:val="0"/>
      <w:marBottom w:val="0"/>
      <w:divBdr>
        <w:top w:val="none" w:sz="0" w:space="0" w:color="auto"/>
        <w:left w:val="none" w:sz="0" w:space="0" w:color="auto"/>
        <w:bottom w:val="none" w:sz="0" w:space="0" w:color="auto"/>
        <w:right w:val="none" w:sz="0" w:space="0" w:color="auto"/>
      </w:divBdr>
    </w:div>
    <w:div w:id="941645395">
      <w:bodyDiv w:val="1"/>
      <w:marLeft w:val="0"/>
      <w:marRight w:val="0"/>
      <w:marTop w:val="0"/>
      <w:marBottom w:val="0"/>
      <w:divBdr>
        <w:top w:val="none" w:sz="0" w:space="0" w:color="auto"/>
        <w:left w:val="none" w:sz="0" w:space="0" w:color="auto"/>
        <w:bottom w:val="none" w:sz="0" w:space="0" w:color="auto"/>
        <w:right w:val="none" w:sz="0" w:space="0" w:color="auto"/>
      </w:divBdr>
    </w:div>
    <w:div w:id="981231252">
      <w:bodyDiv w:val="1"/>
      <w:marLeft w:val="0"/>
      <w:marRight w:val="0"/>
      <w:marTop w:val="0"/>
      <w:marBottom w:val="0"/>
      <w:divBdr>
        <w:top w:val="none" w:sz="0" w:space="0" w:color="auto"/>
        <w:left w:val="none" w:sz="0" w:space="0" w:color="auto"/>
        <w:bottom w:val="none" w:sz="0" w:space="0" w:color="auto"/>
        <w:right w:val="none" w:sz="0" w:space="0" w:color="auto"/>
      </w:divBdr>
    </w:div>
    <w:div w:id="1019894996">
      <w:bodyDiv w:val="1"/>
      <w:marLeft w:val="0"/>
      <w:marRight w:val="0"/>
      <w:marTop w:val="0"/>
      <w:marBottom w:val="0"/>
      <w:divBdr>
        <w:top w:val="none" w:sz="0" w:space="0" w:color="auto"/>
        <w:left w:val="none" w:sz="0" w:space="0" w:color="auto"/>
        <w:bottom w:val="none" w:sz="0" w:space="0" w:color="auto"/>
        <w:right w:val="none" w:sz="0" w:space="0" w:color="auto"/>
      </w:divBdr>
    </w:div>
    <w:div w:id="1135562083">
      <w:bodyDiv w:val="1"/>
      <w:marLeft w:val="0"/>
      <w:marRight w:val="0"/>
      <w:marTop w:val="0"/>
      <w:marBottom w:val="0"/>
      <w:divBdr>
        <w:top w:val="none" w:sz="0" w:space="0" w:color="auto"/>
        <w:left w:val="none" w:sz="0" w:space="0" w:color="auto"/>
        <w:bottom w:val="none" w:sz="0" w:space="0" w:color="auto"/>
        <w:right w:val="none" w:sz="0" w:space="0" w:color="auto"/>
      </w:divBdr>
    </w:div>
    <w:div w:id="1147939413">
      <w:bodyDiv w:val="1"/>
      <w:marLeft w:val="0"/>
      <w:marRight w:val="0"/>
      <w:marTop w:val="0"/>
      <w:marBottom w:val="0"/>
      <w:divBdr>
        <w:top w:val="none" w:sz="0" w:space="0" w:color="auto"/>
        <w:left w:val="none" w:sz="0" w:space="0" w:color="auto"/>
        <w:bottom w:val="none" w:sz="0" w:space="0" w:color="auto"/>
        <w:right w:val="none" w:sz="0" w:space="0" w:color="auto"/>
      </w:divBdr>
    </w:div>
    <w:div w:id="1357921512">
      <w:bodyDiv w:val="1"/>
      <w:marLeft w:val="0"/>
      <w:marRight w:val="0"/>
      <w:marTop w:val="0"/>
      <w:marBottom w:val="0"/>
      <w:divBdr>
        <w:top w:val="none" w:sz="0" w:space="0" w:color="auto"/>
        <w:left w:val="none" w:sz="0" w:space="0" w:color="auto"/>
        <w:bottom w:val="none" w:sz="0" w:space="0" w:color="auto"/>
        <w:right w:val="none" w:sz="0" w:space="0" w:color="auto"/>
      </w:divBdr>
    </w:div>
    <w:div w:id="1363362082">
      <w:bodyDiv w:val="1"/>
      <w:marLeft w:val="0"/>
      <w:marRight w:val="0"/>
      <w:marTop w:val="0"/>
      <w:marBottom w:val="0"/>
      <w:divBdr>
        <w:top w:val="none" w:sz="0" w:space="0" w:color="auto"/>
        <w:left w:val="none" w:sz="0" w:space="0" w:color="auto"/>
        <w:bottom w:val="none" w:sz="0" w:space="0" w:color="auto"/>
        <w:right w:val="none" w:sz="0" w:space="0" w:color="auto"/>
      </w:divBdr>
    </w:div>
    <w:div w:id="1397974068">
      <w:bodyDiv w:val="1"/>
      <w:marLeft w:val="0"/>
      <w:marRight w:val="0"/>
      <w:marTop w:val="0"/>
      <w:marBottom w:val="0"/>
      <w:divBdr>
        <w:top w:val="none" w:sz="0" w:space="0" w:color="auto"/>
        <w:left w:val="none" w:sz="0" w:space="0" w:color="auto"/>
        <w:bottom w:val="none" w:sz="0" w:space="0" w:color="auto"/>
        <w:right w:val="none" w:sz="0" w:space="0" w:color="auto"/>
      </w:divBdr>
    </w:div>
    <w:div w:id="1400253684">
      <w:bodyDiv w:val="1"/>
      <w:marLeft w:val="0"/>
      <w:marRight w:val="0"/>
      <w:marTop w:val="0"/>
      <w:marBottom w:val="0"/>
      <w:divBdr>
        <w:top w:val="none" w:sz="0" w:space="0" w:color="auto"/>
        <w:left w:val="none" w:sz="0" w:space="0" w:color="auto"/>
        <w:bottom w:val="none" w:sz="0" w:space="0" w:color="auto"/>
        <w:right w:val="none" w:sz="0" w:space="0" w:color="auto"/>
      </w:divBdr>
    </w:div>
    <w:div w:id="1443183860">
      <w:bodyDiv w:val="1"/>
      <w:marLeft w:val="0"/>
      <w:marRight w:val="0"/>
      <w:marTop w:val="0"/>
      <w:marBottom w:val="0"/>
      <w:divBdr>
        <w:top w:val="none" w:sz="0" w:space="0" w:color="auto"/>
        <w:left w:val="none" w:sz="0" w:space="0" w:color="auto"/>
        <w:bottom w:val="none" w:sz="0" w:space="0" w:color="auto"/>
        <w:right w:val="none" w:sz="0" w:space="0" w:color="auto"/>
      </w:divBdr>
    </w:div>
    <w:div w:id="1665430808">
      <w:bodyDiv w:val="1"/>
      <w:marLeft w:val="0"/>
      <w:marRight w:val="0"/>
      <w:marTop w:val="0"/>
      <w:marBottom w:val="0"/>
      <w:divBdr>
        <w:top w:val="none" w:sz="0" w:space="0" w:color="auto"/>
        <w:left w:val="none" w:sz="0" w:space="0" w:color="auto"/>
        <w:bottom w:val="none" w:sz="0" w:space="0" w:color="auto"/>
        <w:right w:val="none" w:sz="0" w:space="0" w:color="auto"/>
      </w:divBdr>
    </w:div>
    <w:div w:id="1687711531">
      <w:bodyDiv w:val="1"/>
      <w:marLeft w:val="0"/>
      <w:marRight w:val="0"/>
      <w:marTop w:val="0"/>
      <w:marBottom w:val="0"/>
      <w:divBdr>
        <w:top w:val="none" w:sz="0" w:space="0" w:color="auto"/>
        <w:left w:val="none" w:sz="0" w:space="0" w:color="auto"/>
        <w:bottom w:val="none" w:sz="0" w:space="0" w:color="auto"/>
        <w:right w:val="none" w:sz="0" w:space="0" w:color="auto"/>
      </w:divBdr>
    </w:div>
    <w:div w:id="1720351580">
      <w:bodyDiv w:val="1"/>
      <w:marLeft w:val="0"/>
      <w:marRight w:val="0"/>
      <w:marTop w:val="0"/>
      <w:marBottom w:val="0"/>
      <w:divBdr>
        <w:top w:val="none" w:sz="0" w:space="0" w:color="auto"/>
        <w:left w:val="none" w:sz="0" w:space="0" w:color="auto"/>
        <w:bottom w:val="none" w:sz="0" w:space="0" w:color="auto"/>
        <w:right w:val="none" w:sz="0" w:space="0" w:color="auto"/>
      </w:divBdr>
    </w:div>
    <w:div w:id="1741900069">
      <w:bodyDiv w:val="1"/>
      <w:marLeft w:val="0"/>
      <w:marRight w:val="0"/>
      <w:marTop w:val="0"/>
      <w:marBottom w:val="0"/>
      <w:divBdr>
        <w:top w:val="none" w:sz="0" w:space="0" w:color="auto"/>
        <w:left w:val="none" w:sz="0" w:space="0" w:color="auto"/>
        <w:bottom w:val="none" w:sz="0" w:space="0" w:color="auto"/>
        <w:right w:val="none" w:sz="0" w:space="0" w:color="auto"/>
      </w:divBdr>
    </w:div>
    <w:div w:id="1805847636">
      <w:bodyDiv w:val="1"/>
      <w:marLeft w:val="0"/>
      <w:marRight w:val="0"/>
      <w:marTop w:val="0"/>
      <w:marBottom w:val="0"/>
      <w:divBdr>
        <w:top w:val="none" w:sz="0" w:space="0" w:color="auto"/>
        <w:left w:val="none" w:sz="0" w:space="0" w:color="auto"/>
        <w:bottom w:val="none" w:sz="0" w:space="0" w:color="auto"/>
        <w:right w:val="none" w:sz="0" w:space="0" w:color="auto"/>
      </w:divBdr>
    </w:div>
    <w:div w:id="1822384223">
      <w:bodyDiv w:val="1"/>
      <w:marLeft w:val="0"/>
      <w:marRight w:val="0"/>
      <w:marTop w:val="0"/>
      <w:marBottom w:val="0"/>
      <w:divBdr>
        <w:top w:val="none" w:sz="0" w:space="0" w:color="auto"/>
        <w:left w:val="none" w:sz="0" w:space="0" w:color="auto"/>
        <w:bottom w:val="none" w:sz="0" w:space="0" w:color="auto"/>
        <w:right w:val="none" w:sz="0" w:space="0" w:color="auto"/>
      </w:divBdr>
    </w:div>
    <w:div w:id="1837722215">
      <w:bodyDiv w:val="1"/>
      <w:marLeft w:val="0"/>
      <w:marRight w:val="0"/>
      <w:marTop w:val="0"/>
      <w:marBottom w:val="0"/>
      <w:divBdr>
        <w:top w:val="none" w:sz="0" w:space="0" w:color="auto"/>
        <w:left w:val="none" w:sz="0" w:space="0" w:color="auto"/>
        <w:bottom w:val="none" w:sz="0" w:space="0" w:color="auto"/>
        <w:right w:val="none" w:sz="0" w:space="0" w:color="auto"/>
      </w:divBdr>
    </w:div>
    <w:div w:id="1893074813">
      <w:bodyDiv w:val="1"/>
      <w:marLeft w:val="0"/>
      <w:marRight w:val="0"/>
      <w:marTop w:val="0"/>
      <w:marBottom w:val="0"/>
      <w:divBdr>
        <w:top w:val="none" w:sz="0" w:space="0" w:color="auto"/>
        <w:left w:val="none" w:sz="0" w:space="0" w:color="auto"/>
        <w:bottom w:val="none" w:sz="0" w:space="0" w:color="auto"/>
        <w:right w:val="none" w:sz="0" w:space="0" w:color="auto"/>
      </w:divBdr>
    </w:div>
    <w:div w:id="2053261672">
      <w:bodyDiv w:val="1"/>
      <w:marLeft w:val="0"/>
      <w:marRight w:val="0"/>
      <w:marTop w:val="0"/>
      <w:marBottom w:val="0"/>
      <w:divBdr>
        <w:top w:val="none" w:sz="0" w:space="0" w:color="auto"/>
        <w:left w:val="none" w:sz="0" w:space="0" w:color="auto"/>
        <w:bottom w:val="none" w:sz="0" w:space="0" w:color="auto"/>
        <w:right w:val="none" w:sz="0" w:space="0" w:color="auto"/>
      </w:divBdr>
    </w:div>
    <w:div w:id="2059815588">
      <w:bodyDiv w:val="1"/>
      <w:marLeft w:val="0"/>
      <w:marRight w:val="0"/>
      <w:marTop w:val="0"/>
      <w:marBottom w:val="0"/>
      <w:divBdr>
        <w:top w:val="none" w:sz="0" w:space="0" w:color="auto"/>
        <w:left w:val="none" w:sz="0" w:space="0" w:color="auto"/>
        <w:bottom w:val="none" w:sz="0" w:space="0" w:color="auto"/>
        <w:right w:val="none" w:sz="0" w:space="0" w:color="auto"/>
      </w:divBdr>
    </w:div>
    <w:div w:id="2071531976">
      <w:bodyDiv w:val="1"/>
      <w:marLeft w:val="0"/>
      <w:marRight w:val="0"/>
      <w:marTop w:val="0"/>
      <w:marBottom w:val="0"/>
      <w:divBdr>
        <w:top w:val="none" w:sz="0" w:space="0" w:color="auto"/>
        <w:left w:val="none" w:sz="0" w:space="0" w:color="auto"/>
        <w:bottom w:val="none" w:sz="0" w:space="0" w:color="auto"/>
        <w:right w:val="none" w:sz="0" w:space="0" w:color="auto"/>
      </w:divBdr>
    </w:div>
    <w:div w:id="21012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D9DFC-CC57-420E-877C-C3CF03F8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10346</Words>
  <Characters>56905</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TABLA DE CONTENIDO</vt:lpstr>
    </vt:vector>
  </TitlesOfParts>
  <Company/>
  <LinksUpToDate>false</LinksUpToDate>
  <CharactersWithSpaces>67117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subject/>
  <dc:creator>claudia.paez</dc:creator>
  <cp:keywords/>
  <dc:description/>
  <cp:lastModifiedBy>Maria del Carmen Diaz Fonseca</cp:lastModifiedBy>
  <cp:revision>6</cp:revision>
  <cp:lastPrinted>2017-11-15T21:09:00Z</cp:lastPrinted>
  <dcterms:created xsi:type="dcterms:W3CDTF">2017-11-14T21:07:00Z</dcterms:created>
  <dcterms:modified xsi:type="dcterms:W3CDTF">2017-11-15T21:09:00Z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4917508</vt:i4>
  </property>
</Properties>
</file>